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260" w:rsidRPr="00BE1260" w:rsidRDefault="00BE1260" w:rsidP="00BE1260">
      <w:pPr>
        <w:widowControl w:val="0"/>
        <w:autoSpaceDE w:val="0"/>
        <w:autoSpaceDN w:val="0"/>
        <w:adjustRightInd w:val="0"/>
        <w:jc w:val="center"/>
        <w:rPr>
          <w:rFonts w:ascii="Arial" w:eastAsia="@PMingLiU" w:hAnsi="Arial" w:cs="Arial"/>
          <w:b/>
          <w:bCs/>
          <w:sz w:val="28"/>
          <w:szCs w:val="28"/>
        </w:rPr>
      </w:pPr>
      <w:bookmarkStart w:id="0" w:name="_GoBack"/>
      <w:bookmarkEnd w:id="0"/>
      <w:r w:rsidRPr="00BE1260">
        <w:rPr>
          <w:rFonts w:ascii="Arial" w:eastAsia="@PMingLiU" w:hAnsi="Arial" w:cs="Arial"/>
          <w:b/>
          <w:bCs/>
          <w:sz w:val="28"/>
          <w:szCs w:val="28"/>
        </w:rPr>
        <w:t>Hill College</w:t>
      </w:r>
    </w:p>
    <w:p w:rsidR="00BE1260" w:rsidRPr="00BE1260" w:rsidRDefault="00BE1260" w:rsidP="00BE1260">
      <w:pPr>
        <w:widowControl w:val="0"/>
        <w:autoSpaceDE w:val="0"/>
        <w:autoSpaceDN w:val="0"/>
        <w:adjustRightInd w:val="0"/>
        <w:jc w:val="center"/>
        <w:rPr>
          <w:rFonts w:ascii="Arial" w:eastAsia="@PMingLiU" w:hAnsi="Arial" w:cs="Arial"/>
          <w:b/>
          <w:bCs/>
          <w:sz w:val="28"/>
          <w:szCs w:val="28"/>
        </w:rPr>
      </w:pPr>
      <w:r w:rsidRPr="00BE1260">
        <w:rPr>
          <w:rFonts w:ascii="Arial" w:eastAsia="@PMingLiU" w:hAnsi="Arial" w:cs="Arial"/>
          <w:b/>
          <w:bCs/>
          <w:sz w:val="28"/>
          <w:szCs w:val="28"/>
        </w:rPr>
        <w:t>112 Lamar Drive</w:t>
      </w:r>
    </w:p>
    <w:p w:rsidR="00BE1260" w:rsidRPr="00BE1260" w:rsidRDefault="00BE1260" w:rsidP="00BE1260">
      <w:pPr>
        <w:widowControl w:val="0"/>
        <w:autoSpaceDE w:val="0"/>
        <w:autoSpaceDN w:val="0"/>
        <w:adjustRightInd w:val="0"/>
        <w:jc w:val="center"/>
        <w:rPr>
          <w:rFonts w:ascii="Arial" w:eastAsia="@PMingLiU" w:hAnsi="Arial" w:cs="Arial"/>
          <w:b/>
          <w:bCs/>
          <w:sz w:val="28"/>
          <w:szCs w:val="28"/>
        </w:rPr>
      </w:pPr>
      <w:r w:rsidRPr="00BE1260">
        <w:rPr>
          <w:rFonts w:ascii="Arial" w:eastAsia="@PMingLiU" w:hAnsi="Arial" w:cs="Arial"/>
          <w:b/>
          <w:bCs/>
          <w:sz w:val="28"/>
          <w:szCs w:val="28"/>
        </w:rPr>
        <w:t>Hillsboro, TX  76645</w:t>
      </w:r>
    </w:p>
    <w:p w:rsidR="00BE1260" w:rsidRPr="00BE1260" w:rsidRDefault="00BE1260" w:rsidP="00BE1260">
      <w:pPr>
        <w:widowControl w:val="0"/>
        <w:autoSpaceDE w:val="0"/>
        <w:autoSpaceDN w:val="0"/>
        <w:adjustRightInd w:val="0"/>
        <w:jc w:val="center"/>
        <w:rPr>
          <w:rFonts w:ascii="Arial" w:eastAsia="@PMingLiU" w:hAnsi="Arial" w:cs="Arial"/>
          <w:b/>
          <w:bCs/>
          <w:sz w:val="28"/>
          <w:szCs w:val="28"/>
        </w:rPr>
      </w:pPr>
    </w:p>
    <w:p w:rsidR="00BE1260" w:rsidRPr="00BE1260" w:rsidRDefault="00BE1260" w:rsidP="00BE1260">
      <w:pPr>
        <w:widowControl w:val="0"/>
        <w:autoSpaceDE w:val="0"/>
        <w:autoSpaceDN w:val="0"/>
        <w:adjustRightInd w:val="0"/>
        <w:jc w:val="center"/>
        <w:rPr>
          <w:rFonts w:ascii="Arial" w:eastAsia="@PMingLiU" w:hAnsi="Arial" w:cs="Arial"/>
          <w:b/>
          <w:bCs/>
          <w:u w:val="single"/>
        </w:rPr>
      </w:pPr>
      <w:r w:rsidRPr="00BE1260">
        <w:rPr>
          <w:rFonts w:ascii="Arial" w:eastAsia="@PMingLiU" w:hAnsi="Arial" w:cs="Arial"/>
          <w:b/>
          <w:bCs/>
        </w:rPr>
        <w:t>COURSE SYLLABUS</w:t>
      </w:r>
    </w:p>
    <w:p w:rsidR="00BE1260" w:rsidRPr="00BE1260" w:rsidRDefault="00BE1260" w:rsidP="00BE1260">
      <w:pPr>
        <w:widowControl w:val="0"/>
        <w:autoSpaceDE w:val="0"/>
        <w:autoSpaceDN w:val="0"/>
        <w:adjustRightInd w:val="0"/>
        <w:rPr>
          <w:rFonts w:ascii="Arial" w:eastAsia="@PMingLiU" w:hAnsi="Arial" w:cs="Arial"/>
          <w:b/>
          <w:bCs/>
          <w:sz w:val="28"/>
          <w:szCs w:val="28"/>
          <w:u w:val="single"/>
        </w:rPr>
      </w:pPr>
    </w:p>
    <w:p w:rsidR="00BE1260" w:rsidRPr="00BE1260" w:rsidRDefault="00BE1260" w:rsidP="00BE1260">
      <w:pPr>
        <w:widowControl w:val="0"/>
        <w:autoSpaceDE w:val="0"/>
        <w:autoSpaceDN w:val="0"/>
        <w:adjustRightInd w:val="0"/>
        <w:rPr>
          <w:rFonts w:ascii="Arial" w:eastAsia="@PMingLiU" w:hAnsi="Arial" w:cs="Arial"/>
          <w:b/>
          <w:bCs/>
          <w:sz w:val="28"/>
          <w:szCs w:val="28"/>
          <w:u w:val="single"/>
        </w:rPr>
      </w:pPr>
    </w:p>
    <w:p w:rsidR="00BE1260" w:rsidRPr="00BE1260" w:rsidRDefault="00BE1260" w:rsidP="00CB0574">
      <w:pPr>
        <w:widowControl w:val="0"/>
        <w:tabs>
          <w:tab w:val="right" w:pos="10710"/>
        </w:tabs>
        <w:autoSpaceDE w:val="0"/>
        <w:autoSpaceDN w:val="0"/>
        <w:adjustRightInd w:val="0"/>
        <w:rPr>
          <w:rFonts w:ascii="Arial" w:eastAsia="@PMingLiU" w:hAnsi="Arial" w:cs="Arial"/>
          <w:b/>
          <w:bCs/>
        </w:rPr>
      </w:pPr>
      <w:r w:rsidRPr="00BE1260">
        <w:rPr>
          <w:rFonts w:ascii="Arial" w:eastAsia="@PMingLiU" w:hAnsi="Arial" w:cs="Arial"/>
          <w:b/>
          <w:bCs/>
        </w:rPr>
        <w:t>Course Prefix and Number</w:t>
      </w:r>
      <w:r w:rsidRPr="00BE1260">
        <w:rPr>
          <w:rFonts w:ascii="Arial" w:eastAsia="@PMingLiU" w:hAnsi="Arial" w:cs="Arial"/>
          <w:b/>
          <w:bCs/>
        </w:rPr>
        <w:tab/>
        <w:t>Course Title</w:t>
      </w:r>
    </w:p>
    <w:p w:rsidR="00BE1260" w:rsidRPr="00BE1260" w:rsidRDefault="00BE1260" w:rsidP="00CB0574">
      <w:pPr>
        <w:tabs>
          <w:tab w:val="right" w:pos="10260"/>
          <w:tab w:val="right" w:pos="10710"/>
        </w:tabs>
        <w:rPr>
          <w:rFonts w:ascii="Arial" w:eastAsia="@PMingLiU" w:hAnsi="Arial" w:cs="Arial"/>
          <w:b/>
          <w:bCs/>
        </w:rPr>
      </w:pPr>
    </w:p>
    <w:p w:rsidR="00217EBF" w:rsidRDefault="003F3C30" w:rsidP="00CB0574">
      <w:pPr>
        <w:tabs>
          <w:tab w:val="right" w:pos="10710"/>
        </w:tabs>
        <w:rPr>
          <w:rFonts w:ascii="Arial" w:hAnsi="Arial" w:cs="Arial"/>
        </w:rPr>
      </w:pPr>
      <w:r>
        <w:rPr>
          <w:rFonts w:ascii="Arial" w:hAnsi="Arial" w:cs="Arial"/>
        </w:rPr>
        <w:t>INRW</w:t>
      </w:r>
      <w:r w:rsidR="006E189E" w:rsidRPr="00BE1260">
        <w:rPr>
          <w:rFonts w:ascii="Arial" w:hAnsi="Arial" w:cs="Arial"/>
        </w:rPr>
        <w:t xml:space="preserve"> 030</w:t>
      </w:r>
      <w:r>
        <w:rPr>
          <w:rFonts w:ascii="Arial" w:hAnsi="Arial" w:cs="Arial"/>
        </w:rPr>
        <w:t>9</w:t>
      </w:r>
      <w:r w:rsidR="001F6A5D">
        <w:rPr>
          <w:rFonts w:ascii="Arial" w:hAnsi="Arial" w:cs="Arial"/>
        </w:rPr>
        <w:t xml:space="preserve">  </w:t>
      </w:r>
      <w:r w:rsidR="004D433E">
        <w:rPr>
          <w:rFonts w:ascii="Arial" w:hAnsi="Arial" w:cs="Arial"/>
        </w:rPr>
        <w:t xml:space="preserve">  </w:t>
      </w:r>
      <w:r w:rsidR="004D433E" w:rsidRPr="004D433E">
        <w:rPr>
          <w:rFonts w:ascii="Arial" w:eastAsia="@PMingLiU" w:hAnsi="Arial" w:cs="Arial"/>
          <w:bCs/>
        </w:rPr>
        <w:t xml:space="preserve">Section:      Semester:   </w:t>
      </w:r>
      <w:r w:rsidR="00217EBF" w:rsidRPr="00BE1260">
        <w:rPr>
          <w:rFonts w:ascii="Arial" w:hAnsi="Arial" w:cs="Arial"/>
        </w:rPr>
        <w:tab/>
      </w:r>
      <w:r>
        <w:rPr>
          <w:rFonts w:ascii="Arial" w:hAnsi="Arial" w:cs="Arial"/>
        </w:rPr>
        <w:t>Advanced Integrated Reading &amp; Writing</w:t>
      </w:r>
    </w:p>
    <w:p w:rsidR="002F7308" w:rsidRDefault="002F7308" w:rsidP="00CB0574">
      <w:pPr>
        <w:tabs>
          <w:tab w:val="right" w:pos="10710"/>
        </w:tabs>
        <w:rPr>
          <w:rFonts w:ascii="Arial" w:hAnsi="Arial" w:cs="Arial"/>
        </w:rPr>
      </w:pPr>
    </w:p>
    <w:p w:rsidR="002F7308" w:rsidRPr="002F7308" w:rsidRDefault="002F7308" w:rsidP="002F7308">
      <w:pPr>
        <w:rPr>
          <w:rFonts w:ascii="Arial" w:eastAsia="@PMingLiU" w:hAnsi="Arial" w:cs="Arial"/>
          <w:bCs/>
        </w:rPr>
      </w:pPr>
      <w:r w:rsidRPr="002F7308">
        <w:rPr>
          <w:rFonts w:ascii="Arial" w:eastAsia="@PMingLiU" w:hAnsi="Arial" w:cs="Arial"/>
          <w:b/>
          <w:bCs/>
        </w:rPr>
        <w:t>Instructor:</w:t>
      </w:r>
      <w:r w:rsidRPr="002F7308">
        <w:rPr>
          <w:rFonts w:ascii="Arial" w:eastAsia="@PMingLiU" w:hAnsi="Arial" w:cs="Arial"/>
          <w:bCs/>
        </w:rPr>
        <w:t xml:space="preserve">  </w:t>
      </w:r>
    </w:p>
    <w:p w:rsidR="002F7308" w:rsidRPr="002F7308" w:rsidRDefault="002F7308" w:rsidP="002F7308">
      <w:pPr>
        <w:rPr>
          <w:rFonts w:ascii="Arial" w:eastAsia="@PMingLiU" w:hAnsi="Arial" w:cs="Arial"/>
          <w:b/>
          <w:bCs/>
        </w:rPr>
      </w:pPr>
    </w:p>
    <w:p w:rsidR="002F7308" w:rsidRPr="002F7308" w:rsidRDefault="002F7308" w:rsidP="002F7308">
      <w:pPr>
        <w:rPr>
          <w:rFonts w:ascii="Arial" w:eastAsia="@PMingLiU" w:hAnsi="Arial" w:cs="Arial"/>
          <w:bCs/>
        </w:rPr>
      </w:pPr>
      <w:r w:rsidRPr="002F7308">
        <w:rPr>
          <w:rFonts w:ascii="Arial" w:eastAsia="@PMingLiU" w:hAnsi="Arial" w:cs="Arial"/>
          <w:b/>
          <w:bCs/>
        </w:rPr>
        <w:t>Contact:</w:t>
      </w:r>
      <w:r w:rsidRPr="002F7308">
        <w:rPr>
          <w:rFonts w:ascii="Arial" w:eastAsia="@PMingLiU" w:hAnsi="Arial" w:cs="Arial"/>
          <w:bCs/>
        </w:rPr>
        <w:t xml:space="preserve">  Phone:    E-mail:  </w:t>
      </w:r>
    </w:p>
    <w:p w:rsidR="002F7308" w:rsidRPr="002F7308" w:rsidRDefault="002F7308" w:rsidP="002F7308">
      <w:pPr>
        <w:rPr>
          <w:rFonts w:ascii="Arial" w:eastAsia="@PMingLiU" w:hAnsi="Arial" w:cs="Arial"/>
          <w:b/>
          <w:bCs/>
        </w:rPr>
      </w:pPr>
    </w:p>
    <w:p w:rsidR="006E189E" w:rsidRPr="00BE1260" w:rsidRDefault="00BE5379" w:rsidP="00BE1260">
      <w:pPr>
        <w:rPr>
          <w:rFonts w:ascii="Arial" w:hAnsi="Arial" w:cs="Arial"/>
          <w:b/>
          <w:u w:val="single"/>
        </w:rPr>
      </w:pPr>
      <w:r>
        <w:rPr>
          <w:rFonts w:ascii="Arial" w:hAnsi="Arial" w:cs="Arial"/>
          <w:b/>
          <w:u w:val="single"/>
        </w:rPr>
        <w:t>ACGM</w:t>
      </w:r>
      <w:r w:rsidR="00C25A7D" w:rsidRPr="00BE1260">
        <w:rPr>
          <w:rFonts w:ascii="Arial" w:hAnsi="Arial" w:cs="Arial"/>
          <w:b/>
          <w:u w:val="single"/>
        </w:rPr>
        <w:t xml:space="preserve"> Description:</w:t>
      </w:r>
    </w:p>
    <w:p w:rsidR="00C25A7D" w:rsidRPr="00BE1260" w:rsidRDefault="00C25A7D" w:rsidP="00BE1260">
      <w:pPr>
        <w:rPr>
          <w:rFonts w:ascii="Arial" w:hAnsi="Arial" w:cs="Arial"/>
        </w:rPr>
      </w:pPr>
    </w:p>
    <w:p w:rsidR="00C25A7D" w:rsidRPr="00BE1260" w:rsidRDefault="003F3C30" w:rsidP="00BE1260">
      <w:pPr>
        <w:rPr>
          <w:rFonts w:ascii="Arial" w:hAnsi="Arial" w:cs="Arial"/>
        </w:rPr>
      </w:pPr>
      <w:r>
        <w:rPr>
          <w:rFonts w:ascii="Arial" w:hAnsi="Arial" w:cs="Arial"/>
        </w:rPr>
        <w:t>INRW 0309</w:t>
      </w:r>
    </w:p>
    <w:p w:rsidR="00C25A7D" w:rsidRPr="00BE1260" w:rsidRDefault="00C25A7D" w:rsidP="00BE1260">
      <w:pPr>
        <w:rPr>
          <w:rFonts w:ascii="Arial" w:hAnsi="Arial" w:cs="Arial"/>
        </w:rPr>
      </w:pPr>
    </w:p>
    <w:p w:rsidR="00C25A7D" w:rsidRPr="00BE1260" w:rsidRDefault="003F3C30" w:rsidP="00BE1260">
      <w:pPr>
        <w:rPr>
          <w:rFonts w:ascii="Arial" w:hAnsi="Arial" w:cs="Arial"/>
        </w:rPr>
      </w:pPr>
      <w:r>
        <w:rPr>
          <w:rFonts w:ascii="Arial" w:hAnsi="Arial" w:cs="Arial"/>
        </w:rPr>
        <w:t>Integration of critical reading and academic writing skills.  The course fulfills TSI requirements for reading and/or writing.</w:t>
      </w:r>
    </w:p>
    <w:p w:rsidR="00C25A7D" w:rsidRPr="00BE1260" w:rsidRDefault="00C25A7D" w:rsidP="00BE1260">
      <w:pPr>
        <w:rPr>
          <w:rFonts w:ascii="Arial" w:hAnsi="Arial" w:cs="Arial"/>
        </w:rPr>
      </w:pPr>
    </w:p>
    <w:p w:rsidR="006E189E" w:rsidRPr="00BE1260" w:rsidRDefault="00C25A7D" w:rsidP="00BE1260">
      <w:pPr>
        <w:rPr>
          <w:rFonts w:ascii="Arial" w:hAnsi="Arial" w:cs="Arial"/>
        </w:rPr>
      </w:pPr>
      <w:r w:rsidRPr="00BE1260">
        <w:rPr>
          <w:rFonts w:ascii="Arial" w:hAnsi="Arial" w:cs="Arial"/>
          <w:u w:val="single"/>
        </w:rPr>
        <w:t>Pre-requisites</w:t>
      </w:r>
      <w:r w:rsidRPr="00BE1260">
        <w:rPr>
          <w:rFonts w:ascii="Arial" w:hAnsi="Arial" w:cs="Arial"/>
        </w:rPr>
        <w:t xml:space="preserve">: </w:t>
      </w:r>
      <w:r w:rsidR="008D1CA3" w:rsidRPr="00BE1260">
        <w:rPr>
          <w:rFonts w:ascii="Arial" w:hAnsi="Arial" w:cs="Arial"/>
        </w:rPr>
        <w:t>ENGL 030</w:t>
      </w:r>
      <w:r w:rsidR="00BC133C" w:rsidRPr="00BE1260">
        <w:rPr>
          <w:rFonts w:ascii="Arial" w:hAnsi="Arial" w:cs="Arial"/>
        </w:rPr>
        <w:t>7</w:t>
      </w:r>
      <w:r w:rsidR="002F7308">
        <w:rPr>
          <w:rFonts w:ascii="Arial" w:hAnsi="Arial" w:cs="Arial"/>
        </w:rPr>
        <w:t xml:space="preserve"> or a writing TSI score of 357 </w:t>
      </w:r>
      <w:r w:rsidR="002F7308" w:rsidRPr="002F7308">
        <w:rPr>
          <w:rFonts w:ascii="Arial" w:hAnsi="Arial" w:cs="Arial"/>
          <w:b/>
        </w:rPr>
        <w:t>and</w:t>
      </w:r>
      <w:r w:rsidR="002F7308">
        <w:rPr>
          <w:rFonts w:ascii="Arial" w:hAnsi="Arial" w:cs="Arial"/>
        </w:rPr>
        <w:t xml:space="preserve"> </w:t>
      </w:r>
      <w:r w:rsidR="003F3C30">
        <w:rPr>
          <w:rFonts w:ascii="Arial" w:hAnsi="Arial" w:cs="Arial"/>
        </w:rPr>
        <w:t>READ 0302 or a reading TSI score of 347</w:t>
      </w:r>
    </w:p>
    <w:p w:rsidR="00C25A7D" w:rsidRPr="00BE1260" w:rsidRDefault="00C25A7D" w:rsidP="00BE1260">
      <w:pPr>
        <w:rPr>
          <w:rFonts w:ascii="Arial" w:hAnsi="Arial" w:cs="Arial"/>
        </w:rPr>
      </w:pPr>
    </w:p>
    <w:p w:rsidR="00C25A7D" w:rsidRDefault="00C25A7D" w:rsidP="00BE1260">
      <w:pPr>
        <w:rPr>
          <w:rFonts w:ascii="Arial" w:hAnsi="Arial" w:cs="Arial"/>
        </w:rPr>
      </w:pPr>
      <w:r w:rsidRPr="00BE1260">
        <w:rPr>
          <w:rFonts w:ascii="Arial" w:hAnsi="Arial" w:cs="Arial"/>
          <w:u w:val="single"/>
        </w:rPr>
        <w:t>Introduction and Purpose</w:t>
      </w:r>
      <w:r w:rsidRPr="00BE1260">
        <w:rPr>
          <w:rFonts w:ascii="Arial" w:hAnsi="Arial" w:cs="Arial"/>
        </w:rPr>
        <w:t>:</w:t>
      </w:r>
    </w:p>
    <w:p w:rsidR="00BE1260" w:rsidRPr="00BE1260" w:rsidRDefault="00BE1260" w:rsidP="00BE1260">
      <w:pPr>
        <w:rPr>
          <w:rFonts w:ascii="Arial" w:hAnsi="Arial" w:cs="Arial"/>
        </w:rPr>
      </w:pPr>
    </w:p>
    <w:p w:rsidR="00491874" w:rsidRPr="00BE1260" w:rsidRDefault="00397825" w:rsidP="00385FFF">
      <w:pPr>
        <w:rPr>
          <w:rFonts w:ascii="Arial" w:hAnsi="Arial" w:cs="Arial"/>
        </w:rPr>
      </w:pPr>
      <w:r>
        <w:rPr>
          <w:rFonts w:ascii="Arial" w:hAnsi="Arial" w:cs="Arial"/>
        </w:rPr>
        <w:t>This course is d</w:t>
      </w:r>
      <w:r w:rsidR="00A23C1C" w:rsidRPr="00BE1260">
        <w:rPr>
          <w:rFonts w:ascii="Arial" w:hAnsi="Arial" w:cs="Arial"/>
        </w:rPr>
        <w:t xml:space="preserve">esigned for the improvement of </w:t>
      </w:r>
      <w:r w:rsidR="00385FFF">
        <w:rPr>
          <w:rFonts w:ascii="Arial" w:hAnsi="Arial" w:cs="Arial"/>
        </w:rPr>
        <w:t xml:space="preserve">critical reading and writing </w:t>
      </w:r>
      <w:r w:rsidR="00A23C1C" w:rsidRPr="00BE1260">
        <w:rPr>
          <w:rFonts w:ascii="Arial" w:hAnsi="Arial" w:cs="Arial"/>
        </w:rPr>
        <w:t xml:space="preserve">skills necessary for college readiness and success for the student who has scored between 357 and 362 on the </w:t>
      </w:r>
      <w:r w:rsidR="00385FFF">
        <w:rPr>
          <w:rFonts w:ascii="Arial" w:hAnsi="Arial" w:cs="Arial"/>
        </w:rPr>
        <w:t xml:space="preserve">writing portion of the </w:t>
      </w:r>
      <w:r w:rsidR="00A23C1C" w:rsidRPr="00BE1260">
        <w:rPr>
          <w:rFonts w:ascii="Arial" w:hAnsi="Arial" w:cs="Arial"/>
        </w:rPr>
        <w:t>TSI or successfully completed ENGL 0307</w:t>
      </w:r>
      <w:r w:rsidR="00385FFF">
        <w:rPr>
          <w:rFonts w:ascii="Arial" w:hAnsi="Arial" w:cs="Arial"/>
        </w:rPr>
        <w:t xml:space="preserve"> AND scored between 347 and 350 on the reading portion of the TSI or successfully completed READ 0302.  </w:t>
      </w:r>
      <w:r w:rsidR="00A23C1C" w:rsidRPr="00BE1260">
        <w:rPr>
          <w:rFonts w:ascii="Arial" w:hAnsi="Arial" w:cs="Arial"/>
        </w:rPr>
        <w:t xml:space="preserve">  </w:t>
      </w:r>
      <w:r w:rsidR="00385FFF" w:rsidRPr="00385FFF">
        <w:rPr>
          <w:rFonts w:ascii="Arial" w:hAnsi="Arial" w:cs="Arial"/>
        </w:rPr>
        <w:t>Focus is on applying critical reading skills for organizing, analyzing, and retaining</w:t>
      </w:r>
      <w:r w:rsidR="00385FFF">
        <w:rPr>
          <w:rFonts w:ascii="Arial" w:hAnsi="Arial" w:cs="Arial"/>
        </w:rPr>
        <w:t xml:space="preserve"> </w:t>
      </w:r>
      <w:r w:rsidR="00385FFF" w:rsidRPr="00385FFF">
        <w:rPr>
          <w:rFonts w:ascii="Arial" w:hAnsi="Arial" w:cs="Arial"/>
        </w:rPr>
        <w:t xml:space="preserve">material and developing written work appropriate to the audience, purpose, situation, and length of the assignment. The course </w:t>
      </w:r>
      <w:r w:rsidR="00385FFF" w:rsidRPr="00BE1260">
        <w:rPr>
          <w:rFonts w:ascii="Arial" w:hAnsi="Arial" w:cs="Arial"/>
        </w:rPr>
        <w:t xml:space="preserve">intends to prepare the student for college-level writing while </w:t>
      </w:r>
      <w:r w:rsidR="00385FFF">
        <w:rPr>
          <w:rFonts w:ascii="Arial" w:hAnsi="Arial" w:cs="Arial"/>
        </w:rPr>
        <w:t xml:space="preserve">improving </w:t>
      </w:r>
      <w:r w:rsidR="00385FFF" w:rsidRPr="00BE1260">
        <w:rPr>
          <w:rFonts w:ascii="Arial" w:hAnsi="Arial" w:cs="Arial"/>
        </w:rPr>
        <w:t xml:space="preserve">critical </w:t>
      </w:r>
      <w:r w:rsidR="00385FFF">
        <w:rPr>
          <w:rFonts w:ascii="Arial" w:hAnsi="Arial" w:cs="Arial"/>
        </w:rPr>
        <w:t>reading</w:t>
      </w:r>
      <w:r w:rsidR="00385FFF" w:rsidRPr="00BE1260">
        <w:rPr>
          <w:rFonts w:ascii="Arial" w:hAnsi="Arial" w:cs="Arial"/>
        </w:rPr>
        <w:t xml:space="preserve"> skills to guide the student to college readiness and success.</w:t>
      </w:r>
      <w:r w:rsidR="00385FFF">
        <w:rPr>
          <w:rFonts w:ascii="Arial" w:hAnsi="Arial" w:cs="Arial"/>
        </w:rPr>
        <w:t xml:space="preserve"> Lab is required</w:t>
      </w:r>
      <w:r w:rsidR="00385FFF" w:rsidRPr="00385FFF">
        <w:rPr>
          <w:rFonts w:ascii="Arial" w:hAnsi="Arial" w:cs="Arial"/>
        </w:rPr>
        <w:t xml:space="preserve">. </w:t>
      </w:r>
      <w:r>
        <w:rPr>
          <w:rFonts w:ascii="Arial" w:hAnsi="Arial" w:cs="Arial"/>
        </w:rPr>
        <w:t>Course f</w:t>
      </w:r>
      <w:r w:rsidR="00385FFF" w:rsidRPr="00385FFF">
        <w:rPr>
          <w:rFonts w:ascii="Arial" w:hAnsi="Arial" w:cs="Arial"/>
        </w:rPr>
        <w:t>ulfills TSI requirements for highest level of developmental reading and writing (READ 030</w:t>
      </w:r>
      <w:r w:rsidR="00385FFF">
        <w:rPr>
          <w:rFonts w:ascii="Arial" w:hAnsi="Arial" w:cs="Arial"/>
        </w:rPr>
        <w:t>3</w:t>
      </w:r>
      <w:r w:rsidR="00385FFF" w:rsidRPr="00385FFF">
        <w:rPr>
          <w:rFonts w:ascii="Arial" w:hAnsi="Arial" w:cs="Arial"/>
        </w:rPr>
        <w:t xml:space="preserve"> and ENGL 0308).</w:t>
      </w:r>
    </w:p>
    <w:p w:rsidR="00865E6F" w:rsidRPr="00BE1260" w:rsidRDefault="00865E6F" w:rsidP="00BE1260">
      <w:pPr>
        <w:rPr>
          <w:rFonts w:ascii="Arial" w:hAnsi="Arial" w:cs="Arial"/>
        </w:rPr>
      </w:pPr>
    </w:p>
    <w:p w:rsidR="002A05B4" w:rsidRPr="00BE1260" w:rsidRDefault="002A05B4" w:rsidP="00BE1260">
      <w:pPr>
        <w:rPr>
          <w:rFonts w:ascii="Arial" w:hAnsi="Arial" w:cs="Arial"/>
        </w:rPr>
      </w:pPr>
      <w:r w:rsidRPr="00976E76">
        <w:rPr>
          <w:rFonts w:ascii="Arial" w:hAnsi="Arial" w:cs="Arial"/>
          <w:u w:val="single"/>
        </w:rPr>
        <w:t>Instructional Materials</w:t>
      </w:r>
      <w:r w:rsidRPr="00BE1260">
        <w:rPr>
          <w:rFonts w:ascii="Arial" w:hAnsi="Arial" w:cs="Arial"/>
        </w:rPr>
        <w:t>:</w:t>
      </w:r>
    </w:p>
    <w:p w:rsidR="002A05B4" w:rsidRPr="00BE1260" w:rsidRDefault="002A05B4" w:rsidP="00BE1260">
      <w:pPr>
        <w:rPr>
          <w:rFonts w:ascii="Arial" w:hAnsi="Arial" w:cs="Arial"/>
        </w:rPr>
      </w:pPr>
    </w:p>
    <w:p w:rsidR="002A05B4" w:rsidRPr="00BE1260" w:rsidRDefault="002A05B4" w:rsidP="00F961E8">
      <w:pPr>
        <w:ind w:left="1170" w:hanging="1170"/>
        <w:rPr>
          <w:rFonts w:ascii="Arial" w:hAnsi="Arial" w:cs="Arial"/>
        </w:rPr>
      </w:pPr>
      <w:r w:rsidRPr="00BE1260">
        <w:rPr>
          <w:rFonts w:ascii="Arial" w:hAnsi="Arial" w:cs="Arial"/>
        </w:rPr>
        <w:t xml:space="preserve">Textbook: </w:t>
      </w:r>
      <w:r w:rsidR="00491874" w:rsidRPr="00BE1260">
        <w:rPr>
          <w:rFonts w:ascii="Arial" w:hAnsi="Arial" w:cs="Arial"/>
        </w:rPr>
        <w:t xml:space="preserve"> </w:t>
      </w:r>
      <w:r w:rsidR="00385FFF">
        <w:rPr>
          <w:rFonts w:ascii="Arial" w:hAnsi="Arial" w:cs="Arial"/>
        </w:rPr>
        <w:t>Kemper, Dave</w:t>
      </w:r>
      <w:r w:rsidR="00ED0EF9">
        <w:rPr>
          <w:rFonts w:ascii="Arial" w:hAnsi="Arial" w:cs="Arial"/>
        </w:rPr>
        <w:t xml:space="preserve">, et al., </w:t>
      </w:r>
      <w:r w:rsidR="00ED0EF9">
        <w:rPr>
          <w:rFonts w:ascii="Arial" w:hAnsi="Arial" w:cs="Arial"/>
          <w:u w:val="single"/>
        </w:rPr>
        <w:t>Fusion:  Integrated Reading and Writing, Book 2</w:t>
      </w:r>
      <w:r w:rsidR="00865E6F" w:rsidRPr="00BE1260">
        <w:rPr>
          <w:rFonts w:ascii="Arial" w:hAnsi="Arial" w:cs="Arial"/>
        </w:rPr>
        <w:t xml:space="preserve">  </w:t>
      </w:r>
      <w:r w:rsidR="00ED0EF9">
        <w:rPr>
          <w:rFonts w:ascii="Arial" w:hAnsi="Arial" w:cs="Arial"/>
        </w:rPr>
        <w:t>Enhanced</w:t>
      </w:r>
      <w:r w:rsidR="00DA3673" w:rsidRPr="00BE1260">
        <w:rPr>
          <w:rFonts w:ascii="Arial" w:hAnsi="Arial" w:cs="Arial"/>
        </w:rPr>
        <w:t xml:space="preserve"> ed</w:t>
      </w:r>
      <w:r w:rsidR="00865E6F" w:rsidRPr="00BE1260">
        <w:rPr>
          <w:rFonts w:ascii="Arial" w:hAnsi="Arial" w:cs="Arial"/>
        </w:rPr>
        <w:t xml:space="preserve">.  </w:t>
      </w:r>
      <w:r w:rsidR="00ED0EF9">
        <w:rPr>
          <w:rFonts w:ascii="Arial" w:hAnsi="Arial" w:cs="Arial"/>
        </w:rPr>
        <w:t>Connecticut</w:t>
      </w:r>
      <w:r w:rsidR="00865E6F" w:rsidRPr="00BE1260">
        <w:rPr>
          <w:rFonts w:ascii="Arial" w:hAnsi="Arial" w:cs="Arial"/>
        </w:rPr>
        <w:t xml:space="preserve">: </w:t>
      </w:r>
      <w:r w:rsidR="00ED0EF9">
        <w:rPr>
          <w:rFonts w:ascii="Arial" w:hAnsi="Arial" w:cs="Arial"/>
        </w:rPr>
        <w:t>Cengage</w:t>
      </w:r>
      <w:r w:rsidR="00865E6F" w:rsidRPr="00BE1260">
        <w:rPr>
          <w:rFonts w:ascii="Arial" w:hAnsi="Arial" w:cs="Arial"/>
        </w:rPr>
        <w:t xml:space="preserve"> </w:t>
      </w:r>
      <w:r w:rsidR="00CC35BE" w:rsidRPr="00BE1260">
        <w:rPr>
          <w:rFonts w:ascii="Arial" w:hAnsi="Arial" w:cs="Arial"/>
        </w:rPr>
        <w:t>L</w:t>
      </w:r>
      <w:r w:rsidR="00ED0EF9">
        <w:rPr>
          <w:rFonts w:ascii="Arial" w:hAnsi="Arial" w:cs="Arial"/>
        </w:rPr>
        <w:t>earni</w:t>
      </w:r>
      <w:r w:rsidR="00CC35BE" w:rsidRPr="00BE1260">
        <w:rPr>
          <w:rFonts w:ascii="Arial" w:hAnsi="Arial" w:cs="Arial"/>
        </w:rPr>
        <w:t>n</w:t>
      </w:r>
      <w:r w:rsidR="00ED0EF9">
        <w:rPr>
          <w:rFonts w:ascii="Arial" w:hAnsi="Arial" w:cs="Arial"/>
        </w:rPr>
        <w:t>g</w:t>
      </w:r>
      <w:r w:rsidR="00865E6F" w:rsidRPr="00BE1260">
        <w:rPr>
          <w:rFonts w:ascii="Arial" w:hAnsi="Arial" w:cs="Arial"/>
        </w:rPr>
        <w:t>, 20</w:t>
      </w:r>
      <w:r w:rsidR="00ED0EF9">
        <w:rPr>
          <w:rFonts w:ascii="Arial" w:hAnsi="Arial" w:cs="Arial"/>
        </w:rPr>
        <w:t>13</w:t>
      </w:r>
      <w:r w:rsidR="00865E6F" w:rsidRPr="00BE1260">
        <w:rPr>
          <w:rFonts w:ascii="Arial" w:hAnsi="Arial" w:cs="Arial"/>
        </w:rPr>
        <w:t xml:space="preserve">.  </w:t>
      </w:r>
    </w:p>
    <w:p w:rsidR="000563C1" w:rsidRPr="00BE1260" w:rsidRDefault="000563C1" w:rsidP="00BE1260">
      <w:pPr>
        <w:rPr>
          <w:rFonts w:ascii="Arial" w:hAnsi="Arial" w:cs="Arial"/>
        </w:rPr>
      </w:pPr>
    </w:p>
    <w:p w:rsidR="000563C1" w:rsidRDefault="000563C1" w:rsidP="00BE1260">
      <w:pPr>
        <w:rPr>
          <w:rFonts w:ascii="Arial" w:hAnsi="Arial" w:cs="Arial"/>
        </w:rPr>
      </w:pPr>
      <w:r w:rsidRPr="00BE1260">
        <w:rPr>
          <w:rFonts w:ascii="Arial" w:hAnsi="Arial" w:cs="Arial"/>
        </w:rPr>
        <w:t>Supp</w:t>
      </w:r>
      <w:r w:rsidR="002976C5" w:rsidRPr="00BE1260">
        <w:rPr>
          <w:rFonts w:ascii="Arial" w:hAnsi="Arial" w:cs="Arial"/>
        </w:rPr>
        <w:t>lies and Materials:  Paper, pen, pencil</w:t>
      </w:r>
      <w:r w:rsidR="00FB4308" w:rsidRPr="00BE1260">
        <w:rPr>
          <w:rFonts w:ascii="Arial" w:hAnsi="Arial" w:cs="Arial"/>
        </w:rPr>
        <w:t xml:space="preserve">, </w:t>
      </w:r>
      <w:r w:rsidR="00ED0EF9">
        <w:rPr>
          <w:rFonts w:ascii="Arial" w:hAnsi="Arial" w:cs="Arial"/>
        </w:rPr>
        <w:t xml:space="preserve">highlighter, </w:t>
      </w:r>
      <w:r w:rsidR="00A620E8" w:rsidRPr="00BE1260">
        <w:rPr>
          <w:rFonts w:ascii="Arial" w:hAnsi="Arial" w:cs="Arial"/>
        </w:rPr>
        <w:t>USB</w:t>
      </w:r>
      <w:r w:rsidR="00CC35BE" w:rsidRPr="00BE1260">
        <w:rPr>
          <w:rFonts w:ascii="Arial" w:hAnsi="Arial" w:cs="Arial"/>
        </w:rPr>
        <w:t xml:space="preserve"> drive</w:t>
      </w:r>
      <w:r w:rsidR="00AE5523" w:rsidRPr="00BE1260">
        <w:rPr>
          <w:rFonts w:ascii="Arial" w:hAnsi="Arial" w:cs="Arial"/>
        </w:rPr>
        <w:t xml:space="preserve">, </w:t>
      </w:r>
      <w:r w:rsidR="00491874" w:rsidRPr="00BE1260">
        <w:rPr>
          <w:rFonts w:ascii="Arial" w:hAnsi="Arial" w:cs="Arial"/>
        </w:rPr>
        <w:t xml:space="preserve">thesaurus, </w:t>
      </w:r>
      <w:r w:rsidR="00A37BFB" w:rsidRPr="00BE1260">
        <w:rPr>
          <w:rFonts w:ascii="Arial" w:hAnsi="Arial" w:cs="Arial"/>
        </w:rPr>
        <w:t xml:space="preserve">college </w:t>
      </w:r>
      <w:r w:rsidR="00FB4308" w:rsidRPr="00BE1260">
        <w:rPr>
          <w:rFonts w:ascii="Arial" w:hAnsi="Arial" w:cs="Arial"/>
        </w:rPr>
        <w:t>dictionary.</w:t>
      </w:r>
    </w:p>
    <w:p w:rsidR="00BE1260" w:rsidRPr="00BE1260" w:rsidRDefault="00BE1260" w:rsidP="00BE1260">
      <w:pPr>
        <w:rPr>
          <w:rFonts w:ascii="Arial" w:hAnsi="Arial" w:cs="Arial"/>
        </w:rPr>
      </w:pPr>
    </w:p>
    <w:p w:rsidR="00FB4308" w:rsidRPr="00BE1260" w:rsidRDefault="00FB4308" w:rsidP="00BE1260">
      <w:pPr>
        <w:rPr>
          <w:rFonts w:ascii="Arial" w:hAnsi="Arial" w:cs="Arial"/>
        </w:rPr>
      </w:pPr>
      <w:r w:rsidRPr="00BE1260">
        <w:rPr>
          <w:rFonts w:ascii="Arial" w:hAnsi="Arial" w:cs="Arial"/>
          <w:u w:val="single"/>
        </w:rPr>
        <w:t>Course Objectives</w:t>
      </w:r>
      <w:r w:rsidR="00CC35BE" w:rsidRPr="00BE1260">
        <w:rPr>
          <w:rFonts w:ascii="Arial" w:hAnsi="Arial" w:cs="Arial"/>
          <w:u w:val="single"/>
        </w:rPr>
        <w:t>/Student Learning Outcomes</w:t>
      </w:r>
      <w:r w:rsidRPr="00BE1260">
        <w:rPr>
          <w:rFonts w:ascii="Arial" w:hAnsi="Arial" w:cs="Arial"/>
        </w:rPr>
        <w:t xml:space="preserve">: </w:t>
      </w:r>
    </w:p>
    <w:p w:rsidR="000460C4" w:rsidRPr="00BE1260" w:rsidRDefault="000460C4" w:rsidP="00BE1260">
      <w:pPr>
        <w:rPr>
          <w:rFonts w:ascii="Arial" w:hAnsi="Arial" w:cs="Arial"/>
        </w:rPr>
      </w:pPr>
    </w:p>
    <w:p w:rsidR="00B276D3" w:rsidRDefault="00B276D3" w:rsidP="00B276D3">
      <w:pPr>
        <w:rPr>
          <w:rFonts w:ascii="Arial" w:hAnsi="Arial" w:cs="Arial"/>
        </w:rPr>
      </w:pPr>
      <w:r w:rsidRPr="00B276D3">
        <w:rPr>
          <w:rFonts w:ascii="Arial" w:hAnsi="Arial" w:cs="Arial"/>
        </w:rPr>
        <w:t>Upon successful completion of this course, students will:</w:t>
      </w:r>
    </w:p>
    <w:p w:rsidR="00B276D3" w:rsidRPr="00B276D3" w:rsidRDefault="00B276D3" w:rsidP="00B276D3">
      <w:pPr>
        <w:rPr>
          <w:rFonts w:ascii="Arial" w:hAnsi="Arial" w:cs="Arial"/>
        </w:rPr>
      </w:pPr>
    </w:p>
    <w:p w:rsidR="00B276D3" w:rsidRPr="00B276D3" w:rsidRDefault="00B276D3" w:rsidP="00B276D3">
      <w:pPr>
        <w:tabs>
          <w:tab w:val="left" w:pos="270"/>
        </w:tabs>
        <w:spacing w:after="120"/>
        <w:ind w:left="270" w:hanging="270"/>
        <w:rPr>
          <w:rFonts w:ascii="Arial" w:hAnsi="Arial" w:cs="Arial"/>
        </w:rPr>
      </w:pPr>
      <w:r>
        <w:rPr>
          <w:rFonts w:ascii="Arial" w:hAnsi="Arial" w:cs="Arial"/>
        </w:rPr>
        <w:t>1.</w:t>
      </w:r>
      <w:r>
        <w:rPr>
          <w:rFonts w:ascii="Arial" w:hAnsi="Arial" w:cs="Arial"/>
        </w:rPr>
        <w:tab/>
      </w:r>
      <w:r w:rsidR="00ED0EF9">
        <w:rPr>
          <w:rFonts w:ascii="Arial" w:hAnsi="Arial" w:cs="Arial"/>
        </w:rPr>
        <w:t>Locate explicit textual information, draw complex inferences, and describe, analyze, and evaluate the information within and across multiple texts of varying lengths.</w:t>
      </w:r>
    </w:p>
    <w:p w:rsidR="00B276D3" w:rsidRPr="00B276D3" w:rsidRDefault="00B276D3" w:rsidP="00CD7D2C">
      <w:pPr>
        <w:spacing w:after="120"/>
        <w:ind w:left="270" w:hanging="270"/>
        <w:rPr>
          <w:rFonts w:ascii="Arial" w:hAnsi="Arial" w:cs="Arial"/>
        </w:rPr>
      </w:pPr>
      <w:r>
        <w:rPr>
          <w:rFonts w:ascii="Arial" w:hAnsi="Arial" w:cs="Arial"/>
        </w:rPr>
        <w:t>2.</w:t>
      </w:r>
      <w:r>
        <w:rPr>
          <w:rFonts w:ascii="Arial" w:hAnsi="Arial" w:cs="Arial"/>
        </w:rPr>
        <w:tab/>
      </w:r>
      <w:r w:rsidR="003C4105">
        <w:rPr>
          <w:rFonts w:ascii="Arial" w:hAnsi="Arial" w:cs="Arial"/>
        </w:rPr>
        <w:t>Comprehend and use vocabulary effectively in oral communication reading, and writing.</w:t>
      </w:r>
    </w:p>
    <w:p w:rsidR="00B276D3" w:rsidRPr="00B276D3" w:rsidRDefault="00B276D3" w:rsidP="00CD7D2C">
      <w:pPr>
        <w:spacing w:after="120"/>
        <w:ind w:left="270" w:hanging="270"/>
        <w:rPr>
          <w:rFonts w:ascii="Arial" w:hAnsi="Arial" w:cs="Arial"/>
        </w:rPr>
      </w:pPr>
      <w:r>
        <w:rPr>
          <w:rFonts w:ascii="Arial" w:hAnsi="Arial" w:cs="Arial"/>
        </w:rPr>
        <w:lastRenderedPageBreak/>
        <w:t>3.</w:t>
      </w:r>
      <w:r>
        <w:rPr>
          <w:rFonts w:ascii="Arial" w:hAnsi="Arial" w:cs="Arial"/>
        </w:rPr>
        <w:tab/>
      </w:r>
      <w:r w:rsidR="003C4105">
        <w:rPr>
          <w:rFonts w:ascii="Arial" w:hAnsi="Arial" w:cs="Arial"/>
        </w:rPr>
        <w:t>Identify and analyze the audience, purpose, and message across a variety of texts.</w:t>
      </w:r>
    </w:p>
    <w:p w:rsidR="00B276D3" w:rsidRPr="00B276D3" w:rsidRDefault="00B276D3" w:rsidP="00CD7D2C">
      <w:pPr>
        <w:spacing w:after="120"/>
        <w:ind w:left="270" w:hanging="270"/>
        <w:rPr>
          <w:rFonts w:ascii="Arial" w:hAnsi="Arial" w:cs="Arial"/>
        </w:rPr>
      </w:pPr>
      <w:r>
        <w:rPr>
          <w:rFonts w:ascii="Arial" w:hAnsi="Arial" w:cs="Arial"/>
        </w:rPr>
        <w:t>4.</w:t>
      </w:r>
      <w:r>
        <w:rPr>
          <w:rFonts w:ascii="Arial" w:hAnsi="Arial" w:cs="Arial"/>
        </w:rPr>
        <w:tab/>
      </w:r>
      <w:r w:rsidR="003C4105">
        <w:rPr>
          <w:rFonts w:ascii="Arial" w:hAnsi="Arial" w:cs="Arial"/>
        </w:rPr>
        <w:t>Describe and apply insights gained from reading and writing a variety of texts.</w:t>
      </w:r>
    </w:p>
    <w:p w:rsidR="00B276D3" w:rsidRPr="00B276D3" w:rsidRDefault="00B276D3" w:rsidP="00CD7D2C">
      <w:pPr>
        <w:spacing w:after="120"/>
        <w:ind w:left="270" w:hanging="270"/>
        <w:rPr>
          <w:rFonts w:ascii="Arial" w:hAnsi="Arial" w:cs="Arial"/>
        </w:rPr>
      </w:pPr>
      <w:r>
        <w:rPr>
          <w:rFonts w:ascii="Arial" w:hAnsi="Arial" w:cs="Arial"/>
        </w:rPr>
        <w:t>5.</w:t>
      </w:r>
      <w:r>
        <w:rPr>
          <w:rFonts w:ascii="Arial" w:hAnsi="Arial" w:cs="Arial"/>
        </w:rPr>
        <w:tab/>
      </w:r>
      <w:r w:rsidR="003C4105">
        <w:rPr>
          <w:rFonts w:ascii="Arial" w:hAnsi="Arial" w:cs="Arial"/>
        </w:rPr>
        <w:t>Compose a variety of texts that demonstrate reading comprehension, clear focus, logical development of ideas, and use of appropriate language that advance the writer’s purpose.</w:t>
      </w:r>
    </w:p>
    <w:p w:rsidR="00B276D3" w:rsidRDefault="00B276D3" w:rsidP="00CD7D2C">
      <w:pPr>
        <w:spacing w:after="120"/>
        <w:ind w:left="270" w:hanging="270"/>
        <w:rPr>
          <w:rFonts w:ascii="Arial" w:hAnsi="Arial" w:cs="Arial"/>
        </w:rPr>
      </w:pPr>
      <w:r>
        <w:rPr>
          <w:rFonts w:ascii="Arial" w:hAnsi="Arial" w:cs="Arial"/>
        </w:rPr>
        <w:t>6.</w:t>
      </w:r>
      <w:r>
        <w:rPr>
          <w:rFonts w:ascii="Arial" w:hAnsi="Arial" w:cs="Arial"/>
        </w:rPr>
        <w:tab/>
      </w:r>
      <w:r w:rsidR="003C4105">
        <w:rPr>
          <w:rFonts w:ascii="Arial" w:hAnsi="Arial" w:cs="Arial"/>
        </w:rPr>
        <w:t>Determine and use effective approaches and rhetorical strategies for given reading and writing situations.</w:t>
      </w:r>
    </w:p>
    <w:p w:rsidR="003C4105" w:rsidRDefault="003C4105" w:rsidP="00CD7D2C">
      <w:pPr>
        <w:spacing w:after="120"/>
        <w:ind w:left="270" w:hanging="270"/>
        <w:rPr>
          <w:rFonts w:ascii="Arial" w:hAnsi="Arial" w:cs="Arial"/>
        </w:rPr>
      </w:pPr>
      <w:r>
        <w:rPr>
          <w:rFonts w:ascii="Arial" w:hAnsi="Arial" w:cs="Arial"/>
        </w:rPr>
        <w:t>7.  Generate ideas and gather information relevant to the topic and purpose, incorporating the ideas and words of other writers in student writing using established strategies.</w:t>
      </w:r>
    </w:p>
    <w:p w:rsidR="003C4105" w:rsidRDefault="003C4105" w:rsidP="00CD7D2C">
      <w:pPr>
        <w:spacing w:after="120"/>
        <w:ind w:left="270" w:hanging="270"/>
        <w:rPr>
          <w:rFonts w:ascii="Arial" w:hAnsi="Arial" w:cs="Arial"/>
        </w:rPr>
      </w:pPr>
      <w:r>
        <w:rPr>
          <w:rFonts w:ascii="Arial" w:hAnsi="Arial" w:cs="Arial"/>
        </w:rPr>
        <w:t xml:space="preserve">8.  Evaluate relevance and quality of ideas and information in </w:t>
      </w:r>
      <w:r w:rsidR="00CD7D2C">
        <w:rPr>
          <w:rFonts w:ascii="Arial" w:hAnsi="Arial" w:cs="Arial"/>
        </w:rPr>
        <w:t>recognizing,</w:t>
      </w:r>
      <w:r>
        <w:rPr>
          <w:rFonts w:ascii="Arial" w:hAnsi="Arial" w:cs="Arial"/>
        </w:rPr>
        <w:t xml:space="preserve"> formulating, and </w:t>
      </w:r>
      <w:r w:rsidR="00CD7D2C">
        <w:rPr>
          <w:rFonts w:ascii="Arial" w:hAnsi="Arial" w:cs="Arial"/>
        </w:rPr>
        <w:t>develop</w:t>
      </w:r>
      <w:r w:rsidR="00CD7D2C" w:rsidRPr="00CD7D2C">
        <w:rPr>
          <w:rFonts w:ascii="Arial" w:hAnsi="Arial" w:cs="Arial"/>
        </w:rPr>
        <w:t>ing</w:t>
      </w:r>
      <w:r w:rsidRPr="00CD7D2C">
        <w:rPr>
          <w:rFonts w:ascii="Arial" w:hAnsi="Arial" w:cs="Arial"/>
        </w:rPr>
        <w:t xml:space="preserve"> a claim.</w:t>
      </w:r>
    </w:p>
    <w:p w:rsidR="00CD7D2C" w:rsidRDefault="00CD7D2C" w:rsidP="00CD7D2C">
      <w:pPr>
        <w:spacing w:after="120"/>
        <w:ind w:left="270" w:hanging="270"/>
        <w:rPr>
          <w:rFonts w:ascii="Arial" w:hAnsi="Arial" w:cs="Arial"/>
        </w:rPr>
      </w:pPr>
      <w:r>
        <w:rPr>
          <w:rFonts w:ascii="Arial" w:hAnsi="Arial" w:cs="Arial"/>
        </w:rPr>
        <w:t>9.  Develop and use effective reading and revision strategies to strengthen the writer’s ability to compose college-level writing assignments.</w:t>
      </w:r>
    </w:p>
    <w:p w:rsidR="00CD7D2C" w:rsidRPr="003C4105" w:rsidRDefault="00CD7D2C" w:rsidP="00CD7D2C">
      <w:pPr>
        <w:spacing w:after="120"/>
        <w:ind w:left="270" w:hanging="360"/>
        <w:rPr>
          <w:rFonts w:ascii="Arial" w:hAnsi="Arial" w:cs="Arial"/>
          <w:i/>
        </w:rPr>
      </w:pPr>
      <w:r>
        <w:rPr>
          <w:rFonts w:ascii="Arial" w:hAnsi="Arial" w:cs="Arial"/>
        </w:rPr>
        <w:t>10.  Recognize and apply the conventions of standard English in reading and writing.</w:t>
      </w:r>
    </w:p>
    <w:p w:rsidR="001F6A5D" w:rsidRDefault="001F6A5D" w:rsidP="00B276D3">
      <w:pPr>
        <w:tabs>
          <w:tab w:val="left" w:pos="270"/>
        </w:tabs>
        <w:spacing w:after="120"/>
        <w:ind w:left="270" w:hanging="270"/>
        <w:rPr>
          <w:rFonts w:ascii="Arial" w:hAnsi="Arial" w:cs="Arial"/>
        </w:rPr>
      </w:pPr>
    </w:p>
    <w:p w:rsidR="001F6A5D" w:rsidRDefault="001F6A5D" w:rsidP="001F6A5D">
      <w:pPr>
        <w:rPr>
          <w:rFonts w:ascii="Arial" w:hAnsi="Arial" w:cs="Arial"/>
        </w:rPr>
      </w:pPr>
      <w:r w:rsidRPr="003C1017">
        <w:rPr>
          <w:rFonts w:ascii="Arial" w:hAnsi="Arial" w:cs="Arial"/>
        </w:rPr>
        <w:t>The students' success in completing these objectives will be measured using a set of examinations and assignments described, in detail under the section of this syllabus headed “Method</w:t>
      </w:r>
      <w:r>
        <w:rPr>
          <w:rFonts w:ascii="Arial" w:hAnsi="Arial" w:cs="Arial"/>
        </w:rPr>
        <w:t>s</w:t>
      </w:r>
      <w:r w:rsidRPr="003C1017">
        <w:rPr>
          <w:rFonts w:ascii="Arial" w:hAnsi="Arial" w:cs="Arial"/>
        </w:rPr>
        <w:t xml:space="preserve"> of Evaluation</w:t>
      </w:r>
      <w:r>
        <w:rPr>
          <w:rFonts w:ascii="Arial" w:hAnsi="Arial" w:cs="Arial"/>
        </w:rPr>
        <w:t>.</w:t>
      </w:r>
      <w:r w:rsidR="00163EA5">
        <w:rPr>
          <w:rFonts w:ascii="Arial" w:hAnsi="Arial" w:cs="Arial"/>
        </w:rPr>
        <w:t>”</w:t>
      </w:r>
    </w:p>
    <w:p w:rsidR="00B276D3" w:rsidRPr="00B276D3" w:rsidRDefault="00B276D3" w:rsidP="00B276D3">
      <w:pPr>
        <w:rPr>
          <w:rFonts w:ascii="Arial" w:hAnsi="Arial" w:cs="Arial"/>
        </w:rPr>
      </w:pPr>
    </w:p>
    <w:p w:rsidR="005D1982" w:rsidRPr="00BE1260" w:rsidRDefault="005D1982" w:rsidP="00B276D3">
      <w:pPr>
        <w:rPr>
          <w:rFonts w:ascii="Arial" w:hAnsi="Arial" w:cs="Arial"/>
        </w:rPr>
      </w:pPr>
      <w:r w:rsidRPr="00B276D3">
        <w:rPr>
          <w:rFonts w:ascii="Arial" w:hAnsi="Arial" w:cs="Arial"/>
          <w:u w:val="single"/>
        </w:rPr>
        <w:t>Methods of Instruction</w:t>
      </w:r>
      <w:r w:rsidRPr="00BE1260">
        <w:rPr>
          <w:rFonts w:ascii="Arial" w:hAnsi="Arial" w:cs="Arial"/>
        </w:rPr>
        <w:t>:</w:t>
      </w:r>
    </w:p>
    <w:p w:rsidR="005D1982" w:rsidRPr="00BE1260" w:rsidRDefault="005D1982" w:rsidP="00BE1260">
      <w:pPr>
        <w:rPr>
          <w:rFonts w:ascii="Arial" w:hAnsi="Arial" w:cs="Arial"/>
        </w:rPr>
      </w:pPr>
    </w:p>
    <w:p w:rsidR="001F6A5D" w:rsidRPr="001F6A5D" w:rsidRDefault="001F6A5D" w:rsidP="001F6A5D">
      <w:pPr>
        <w:rPr>
          <w:rFonts w:ascii="Arial" w:hAnsi="Arial" w:cs="Arial"/>
        </w:rPr>
      </w:pPr>
      <w:r w:rsidRPr="001F6A5D">
        <w:rPr>
          <w:rFonts w:ascii="Arial" w:hAnsi="Arial" w:cs="Arial"/>
        </w:rPr>
        <w:t>This course will be taught face-to-face and by various distance learning delivery methods.</w:t>
      </w:r>
    </w:p>
    <w:p w:rsidR="001F6A5D" w:rsidRPr="001F6A5D" w:rsidRDefault="001F6A5D" w:rsidP="001F6A5D">
      <w:pPr>
        <w:rPr>
          <w:rFonts w:ascii="Arial" w:hAnsi="Arial" w:cs="Arial"/>
        </w:rPr>
      </w:pPr>
    </w:p>
    <w:p w:rsidR="001F6A5D" w:rsidRPr="001F6A5D" w:rsidRDefault="001F6A5D" w:rsidP="001F6A5D">
      <w:pPr>
        <w:rPr>
          <w:rFonts w:ascii="Arial" w:hAnsi="Arial" w:cs="Arial"/>
        </w:rPr>
      </w:pPr>
      <w:r w:rsidRPr="001F6A5D">
        <w:rPr>
          <w:rFonts w:ascii="Arial" w:hAnsi="Arial" w:cs="Arial"/>
        </w:rPr>
        <w:t>Audio-visual materials and computer-based technology will be used when appropriate.</w:t>
      </w:r>
    </w:p>
    <w:p w:rsidR="005D1982" w:rsidRPr="00BE1260" w:rsidRDefault="005D1982" w:rsidP="00BE1260">
      <w:pPr>
        <w:rPr>
          <w:rFonts w:ascii="Arial" w:hAnsi="Arial" w:cs="Arial"/>
        </w:rPr>
      </w:pPr>
    </w:p>
    <w:p w:rsidR="00795A72" w:rsidRDefault="00F9352C" w:rsidP="00BE1260">
      <w:pPr>
        <w:rPr>
          <w:rFonts w:ascii="Arial" w:hAnsi="Arial" w:cs="Arial"/>
        </w:rPr>
      </w:pPr>
      <w:r w:rsidRPr="00B276D3">
        <w:rPr>
          <w:rFonts w:ascii="Arial" w:hAnsi="Arial" w:cs="Arial"/>
          <w:u w:val="single"/>
        </w:rPr>
        <w:t>Methods of Evaluatio</w:t>
      </w:r>
      <w:r w:rsidR="00795A72" w:rsidRPr="00B276D3">
        <w:rPr>
          <w:rFonts w:ascii="Arial" w:hAnsi="Arial" w:cs="Arial"/>
          <w:u w:val="single"/>
        </w:rPr>
        <w:t>n</w:t>
      </w:r>
      <w:r w:rsidR="00795A72" w:rsidRPr="00BE1260">
        <w:rPr>
          <w:rFonts w:ascii="Arial" w:hAnsi="Arial" w:cs="Arial"/>
        </w:rPr>
        <w:t>:</w:t>
      </w:r>
    </w:p>
    <w:p w:rsidR="00B276D3" w:rsidRPr="00BE1260" w:rsidRDefault="00B276D3" w:rsidP="00BE1260">
      <w:pPr>
        <w:rPr>
          <w:rFonts w:ascii="Arial" w:hAnsi="Arial" w:cs="Arial"/>
        </w:rPr>
      </w:pPr>
    </w:p>
    <w:p w:rsidR="00243CAB" w:rsidRDefault="00243CAB" w:rsidP="00BE1260">
      <w:pPr>
        <w:rPr>
          <w:rFonts w:ascii="Arial" w:hAnsi="Arial" w:cs="Arial"/>
        </w:rPr>
      </w:pPr>
      <w:r>
        <w:rPr>
          <w:rFonts w:ascii="Arial" w:hAnsi="Arial" w:cs="Arial"/>
        </w:rPr>
        <w:t>Class activities/writing  20%</w:t>
      </w:r>
    </w:p>
    <w:p w:rsidR="00795A72" w:rsidRPr="00BE1260" w:rsidRDefault="00243CAB" w:rsidP="00BE1260">
      <w:pPr>
        <w:rPr>
          <w:rFonts w:ascii="Arial" w:hAnsi="Arial" w:cs="Arial"/>
        </w:rPr>
      </w:pPr>
      <w:r>
        <w:rPr>
          <w:rFonts w:ascii="Arial" w:hAnsi="Arial" w:cs="Arial"/>
        </w:rPr>
        <w:t>H</w:t>
      </w:r>
      <w:r w:rsidR="00CD7D2C">
        <w:rPr>
          <w:rFonts w:ascii="Arial" w:hAnsi="Arial" w:cs="Arial"/>
        </w:rPr>
        <w:t>omework</w:t>
      </w:r>
      <w:r>
        <w:rPr>
          <w:rFonts w:ascii="Arial" w:hAnsi="Arial" w:cs="Arial"/>
        </w:rPr>
        <w:t>/textbook assignments</w:t>
      </w:r>
      <w:r w:rsidR="00BB5238" w:rsidRPr="00BE1260">
        <w:rPr>
          <w:rFonts w:ascii="Arial" w:hAnsi="Arial" w:cs="Arial"/>
        </w:rPr>
        <w:t xml:space="preserve"> </w:t>
      </w:r>
      <w:r>
        <w:rPr>
          <w:rFonts w:ascii="Arial" w:hAnsi="Arial" w:cs="Arial"/>
        </w:rPr>
        <w:t xml:space="preserve"> 2</w:t>
      </w:r>
      <w:r w:rsidR="00CD7D2C">
        <w:rPr>
          <w:rFonts w:ascii="Arial" w:hAnsi="Arial" w:cs="Arial"/>
        </w:rPr>
        <w:t>0</w:t>
      </w:r>
      <w:r w:rsidR="00BB5238" w:rsidRPr="00BE1260">
        <w:rPr>
          <w:rFonts w:ascii="Arial" w:hAnsi="Arial" w:cs="Arial"/>
        </w:rPr>
        <w:t>%</w:t>
      </w:r>
    </w:p>
    <w:p w:rsidR="00795A72" w:rsidRPr="00BE1260" w:rsidRDefault="00795A72" w:rsidP="00BE1260">
      <w:pPr>
        <w:rPr>
          <w:rFonts w:ascii="Arial" w:hAnsi="Arial" w:cs="Arial"/>
        </w:rPr>
      </w:pPr>
      <w:r w:rsidRPr="00BE1260">
        <w:rPr>
          <w:rFonts w:ascii="Arial" w:hAnsi="Arial" w:cs="Arial"/>
        </w:rPr>
        <w:t>Computer assignments</w:t>
      </w:r>
      <w:r w:rsidR="00A23C1C" w:rsidRPr="00BE1260">
        <w:rPr>
          <w:rFonts w:ascii="Arial" w:hAnsi="Arial" w:cs="Arial"/>
        </w:rPr>
        <w:t xml:space="preserve"> (lab)</w:t>
      </w:r>
      <w:r w:rsidR="00BB5238" w:rsidRPr="00BE1260">
        <w:rPr>
          <w:rFonts w:ascii="Arial" w:hAnsi="Arial" w:cs="Arial"/>
        </w:rPr>
        <w:t xml:space="preserve"> 2</w:t>
      </w:r>
      <w:r w:rsidR="00243CAB">
        <w:rPr>
          <w:rFonts w:ascii="Arial" w:hAnsi="Arial" w:cs="Arial"/>
        </w:rPr>
        <w:t>0</w:t>
      </w:r>
      <w:r w:rsidR="00BB5238" w:rsidRPr="00BE1260">
        <w:rPr>
          <w:rFonts w:ascii="Arial" w:hAnsi="Arial" w:cs="Arial"/>
        </w:rPr>
        <w:t>%</w:t>
      </w:r>
    </w:p>
    <w:p w:rsidR="00795A72" w:rsidRPr="00BE1260" w:rsidRDefault="00BB5238" w:rsidP="00BE1260">
      <w:pPr>
        <w:rPr>
          <w:rFonts w:ascii="Arial" w:hAnsi="Arial" w:cs="Arial"/>
        </w:rPr>
      </w:pPr>
      <w:r w:rsidRPr="00BE1260">
        <w:rPr>
          <w:rFonts w:ascii="Arial" w:hAnsi="Arial" w:cs="Arial"/>
        </w:rPr>
        <w:t xml:space="preserve">Tests </w:t>
      </w:r>
      <w:r w:rsidR="00CD7D2C">
        <w:rPr>
          <w:rFonts w:ascii="Arial" w:hAnsi="Arial" w:cs="Arial"/>
        </w:rPr>
        <w:t>2</w:t>
      </w:r>
      <w:r w:rsidR="00243CAB">
        <w:rPr>
          <w:rFonts w:ascii="Arial" w:hAnsi="Arial" w:cs="Arial"/>
        </w:rPr>
        <w:t>0</w:t>
      </w:r>
      <w:r w:rsidRPr="00BE1260">
        <w:rPr>
          <w:rFonts w:ascii="Arial" w:hAnsi="Arial" w:cs="Arial"/>
        </w:rPr>
        <w:t>%</w:t>
      </w:r>
    </w:p>
    <w:p w:rsidR="00F654E6" w:rsidRPr="00BE1260" w:rsidRDefault="00F654E6" w:rsidP="00BE1260">
      <w:pPr>
        <w:rPr>
          <w:rFonts w:ascii="Arial" w:hAnsi="Arial" w:cs="Arial"/>
        </w:rPr>
      </w:pPr>
      <w:r w:rsidRPr="00BE1260">
        <w:rPr>
          <w:rFonts w:ascii="Arial" w:hAnsi="Arial" w:cs="Arial"/>
        </w:rPr>
        <w:t>Final Exam</w:t>
      </w:r>
      <w:r w:rsidR="00BB5238" w:rsidRPr="00BE1260">
        <w:rPr>
          <w:rFonts w:ascii="Arial" w:hAnsi="Arial" w:cs="Arial"/>
        </w:rPr>
        <w:t xml:space="preserve"> </w:t>
      </w:r>
      <w:r w:rsidR="00243CAB">
        <w:rPr>
          <w:rFonts w:ascii="Arial" w:hAnsi="Arial" w:cs="Arial"/>
        </w:rPr>
        <w:t>2</w:t>
      </w:r>
      <w:r w:rsidR="00BB5238" w:rsidRPr="00BE1260">
        <w:rPr>
          <w:rFonts w:ascii="Arial" w:hAnsi="Arial" w:cs="Arial"/>
        </w:rPr>
        <w:t>0%</w:t>
      </w:r>
    </w:p>
    <w:p w:rsidR="00795A72" w:rsidRPr="00BE1260" w:rsidRDefault="00795A72" w:rsidP="00BE1260">
      <w:pPr>
        <w:rPr>
          <w:rFonts w:ascii="Arial" w:hAnsi="Arial" w:cs="Arial"/>
        </w:rPr>
      </w:pPr>
    </w:p>
    <w:p w:rsidR="001B45B4" w:rsidRDefault="001B45B4" w:rsidP="001B45B4">
      <w:pPr>
        <w:rPr>
          <w:rFonts w:ascii="Arial" w:hAnsi="Arial" w:cs="Arial"/>
        </w:rPr>
      </w:pPr>
      <w:r w:rsidRPr="001B45B4">
        <w:rPr>
          <w:rFonts w:ascii="Arial" w:hAnsi="Arial" w:cs="Arial"/>
        </w:rPr>
        <w:t>Letter grades for the course will be based on the following percentages:</w:t>
      </w:r>
    </w:p>
    <w:p w:rsidR="001B45B4" w:rsidRPr="001B45B4" w:rsidRDefault="001B45B4" w:rsidP="001B45B4">
      <w:pPr>
        <w:rPr>
          <w:rFonts w:ascii="Arial" w:hAnsi="Arial" w:cs="Arial"/>
        </w:rPr>
      </w:pPr>
    </w:p>
    <w:p w:rsidR="001B45B4" w:rsidRPr="001B45B4" w:rsidRDefault="001B45B4" w:rsidP="001B45B4">
      <w:pPr>
        <w:tabs>
          <w:tab w:val="left" w:pos="1800"/>
        </w:tabs>
        <w:ind w:left="450"/>
        <w:rPr>
          <w:rFonts w:ascii="Arial" w:hAnsi="Arial" w:cs="Arial"/>
        </w:rPr>
      </w:pPr>
      <w:r w:rsidRPr="001B45B4">
        <w:rPr>
          <w:rFonts w:ascii="Arial" w:hAnsi="Arial" w:cs="Arial"/>
        </w:rPr>
        <w:t>90-100%</w:t>
      </w:r>
      <w:r w:rsidRPr="001B45B4">
        <w:rPr>
          <w:rFonts w:ascii="Arial" w:hAnsi="Arial" w:cs="Arial"/>
        </w:rPr>
        <w:tab/>
        <w:t>A</w:t>
      </w:r>
    </w:p>
    <w:p w:rsidR="001B45B4" w:rsidRPr="001B45B4" w:rsidRDefault="001B45B4" w:rsidP="001B45B4">
      <w:pPr>
        <w:tabs>
          <w:tab w:val="left" w:pos="1800"/>
        </w:tabs>
        <w:ind w:left="450"/>
        <w:rPr>
          <w:rFonts w:ascii="Arial" w:hAnsi="Arial" w:cs="Arial"/>
        </w:rPr>
      </w:pPr>
      <w:r w:rsidRPr="001B45B4">
        <w:rPr>
          <w:rFonts w:ascii="Arial" w:hAnsi="Arial" w:cs="Arial"/>
        </w:rPr>
        <w:t xml:space="preserve">80-89% </w:t>
      </w:r>
      <w:r w:rsidRPr="001B45B4">
        <w:rPr>
          <w:rFonts w:ascii="Arial" w:hAnsi="Arial" w:cs="Arial"/>
        </w:rPr>
        <w:tab/>
        <w:t>B</w:t>
      </w:r>
    </w:p>
    <w:p w:rsidR="001B45B4" w:rsidRPr="001B45B4" w:rsidRDefault="001B45B4" w:rsidP="001B45B4">
      <w:pPr>
        <w:tabs>
          <w:tab w:val="left" w:pos="1800"/>
        </w:tabs>
        <w:ind w:left="450"/>
        <w:rPr>
          <w:rFonts w:ascii="Arial" w:hAnsi="Arial" w:cs="Arial"/>
        </w:rPr>
      </w:pPr>
      <w:r w:rsidRPr="001B45B4">
        <w:rPr>
          <w:rFonts w:ascii="Arial" w:hAnsi="Arial" w:cs="Arial"/>
        </w:rPr>
        <w:t xml:space="preserve">70-79% </w:t>
      </w:r>
      <w:r w:rsidRPr="001B45B4">
        <w:rPr>
          <w:rFonts w:ascii="Arial" w:hAnsi="Arial" w:cs="Arial"/>
        </w:rPr>
        <w:tab/>
        <w:t>C</w:t>
      </w:r>
    </w:p>
    <w:p w:rsidR="001B45B4" w:rsidRPr="001B45B4" w:rsidRDefault="001B45B4" w:rsidP="001B45B4">
      <w:pPr>
        <w:tabs>
          <w:tab w:val="left" w:pos="1800"/>
        </w:tabs>
        <w:ind w:left="450"/>
        <w:rPr>
          <w:rFonts w:ascii="Arial" w:hAnsi="Arial" w:cs="Arial"/>
        </w:rPr>
      </w:pPr>
      <w:r w:rsidRPr="001B45B4">
        <w:rPr>
          <w:rFonts w:ascii="Arial" w:hAnsi="Arial" w:cs="Arial"/>
        </w:rPr>
        <w:t xml:space="preserve">60-69% </w:t>
      </w:r>
      <w:r w:rsidRPr="001B45B4">
        <w:rPr>
          <w:rFonts w:ascii="Arial" w:hAnsi="Arial" w:cs="Arial"/>
        </w:rPr>
        <w:tab/>
        <w:t>D</w:t>
      </w:r>
    </w:p>
    <w:p w:rsidR="001B45B4" w:rsidRDefault="001B45B4" w:rsidP="001B45B4">
      <w:pPr>
        <w:tabs>
          <w:tab w:val="left" w:pos="1800"/>
        </w:tabs>
        <w:ind w:left="450"/>
        <w:rPr>
          <w:rFonts w:ascii="Arial" w:hAnsi="Arial" w:cs="Arial"/>
        </w:rPr>
      </w:pPr>
      <w:r w:rsidRPr="001B45B4">
        <w:rPr>
          <w:rFonts w:ascii="Arial" w:hAnsi="Arial" w:cs="Arial"/>
        </w:rPr>
        <w:t>Below 60%</w:t>
      </w:r>
      <w:r w:rsidRPr="001B45B4">
        <w:rPr>
          <w:rFonts w:ascii="Arial" w:hAnsi="Arial" w:cs="Arial"/>
        </w:rPr>
        <w:tab/>
        <w:t>F</w:t>
      </w:r>
    </w:p>
    <w:p w:rsidR="001B45B4" w:rsidRDefault="001B45B4" w:rsidP="00BE1260">
      <w:pPr>
        <w:rPr>
          <w:rFonts w:ascii="Arial" w:hAnsi="Arial" w:cs="Arial"/>
        </w:rPr>
      </w:pPr>
    </w:p>
    <w:p w:rsidR="00795A72" w:rsidRPr="00BE1260" w:rsidRDefault="00F74815" w:rsidP="00BE1260">
      <w:pPr>
        <w:rPr>
          <w:rFonts w:ascii="Arial" w:hAnsi="Arial" w:cs="Arial"/>
        </w:rPr>
      </w:pPr>
      <w:r w:rsidRPr="00BE1260">
        <w:rPr>
          <w:rFonts w:ascii="Arial" w:hAnsi="Arial" w:cs="Arial"/>
        </w:rPr>
        <w:t>A grade of “C” is considered successful completion.  If a student makes satisfactory progress but is not able to complete assignments with a grade of “C” or better, a grade of “</w:t>
      </w:r>
      <w:r w:rsidR="00A23C1C" w:rsidRPr="00BE1260">
        <w:rPr>
          <w:rFonts w:ascii="Arial" w:hAnsi="Arial" w:cs="Arial"/>
        </w:rPr>
        <w:t>D</w:t>
      </w:r>
      <w:r w:rsidRPr="00BE1260">
        <w:rPr>
          <w:rFonts w:ascii="Arial" w:hAnsi="Arial" w:cs="Arial"/>
        </w:rPr>
        <w:t xml:space="preserve">” </w:t>
      </w:r>
      <w:r w:rsidR="001B4A4D" w:rsidRPr="00BE1260">
        <w:rPr>
          <w:rFonts w:ascii="Arial" w:hAnsi="Arial" w:cs="Arial"/>
        </w:rPr>
        <w:t>is</w:t>
      </w:r>
      <w:r w:rsidRPr="00BE1260">
        <w:rPr>
          <w:rFonts w:ascii="Arial" w:hAnsi="Arial" w:cs="Arial"/>
        </w:rPr>
        <w:t xml:space="preserve"> awarded, and the student </w:t>
      </w:r>
      <w:r w:rsidR="001B4A4D" w:rsidRPr="00BE1260">
        <w:rPr>
          <w:rFonts w:ascii="Arial" w:hAnsi="Arial" w:cs="Arial"/>
        </w:rPr>
        <w:t>is</w:t>
      </w:r>
      <w:r w:rsidR="00B8691D" w:rsidRPr="00BE1260">
        <w:rPr>
          <w:rFonts w:ascii="Arial" w:hAnsi="Arial" w:cs="Arial"/>
        </w:rPr>
        <w:t xml:space="preserve"> required to</w:t>
      </w:r>
      <w:r w:rsidRPr="00BE1260">
        <w:rPr>
          <w:rFonts w:ascii="Arial" w:hAnsi="Arial" w:cs="Arial"/>
        </w:rPr>
        <w:t xml:space="preserve"> repeat the course.</w:t>
      </w:r>
    </w:p>
    <w:p w:rsidR="00F74815" w:rsidRPr="00BE1260" w:rsidRDefault="00F74815" w:rsidP="00BE1260">
      <w:pPr>
        <w:rPr>
          <w:rFonts w:ascii="Arial" w:hAnsi="Arial" w:cs="Arial"/>
        </w:rPr>
      </w:pPr>
    </w:p>
    <w:p w:rsidR="00B276D3" w:rsidRDefault="00F74815" w:rsidP="00BE1260">
      <w:pPr>
        <w:rPr>
          <w:rFonts w:ascii="Arial" w:hAnsi="Arial" w:cs="Arial"/>
        </w:rPr>
      </w:pPr>
      <w:r w:rsidRPr="00BE1260">
        <w:rPr>
          <w:rFonts w:ascii="Arial" w:hAnsi="Arial" w:cs="Arial"/>
        </w:rPr>
        <w:t xml:space="preserve">If a student passes the </w:t>
      </w:r>
      <w:r w:rsidR="00CD7D2C">
        <w:rPr>
          <w:rFonts w:ascii="Arial" w:hAnsi="Arial" w:cs="Arial"/>
        </w:rPr>
        <w:t xml:space="preserve">reading and </w:t>
      </w:r>
      <w:r w:rsidRPr="00BE1260">
        <w:rPr>
          <w:rFonts w:ascii="Arial" w:hAnsi="Arial" w:cs="Arial"/>
        </w:rPr>
        <w:t xml:space="preserve">writing portion of the </w:t>
      </w:r>
      <w:r w:rsidR="00A23C1C" w:rsidRPr="00BE1260">
        <w:rPr>
          <w:rFonts w:ascii="Arial" w:hAnsi="Arial" w:cs="Arial"/>
        </w:rPr>
        <w:t>TSI</w:t>
      </w:r>
      <w:r w:rsidRPr="00BE1260">
        <w:rPr>
          <w:rFonts w:ascii="Arial" w:hAnsi="Arial" w:cs="Arial"/>
        </w:rPr>
        <w:t xml:space="preserve"> test while enrolled in the course, the student </w:t>
      </w:r>
      <w:r w:rsidR="002851F5" w:rsidRPr="00BE1260">
        <w:rPr>
          <w:rFonts w:ascii="Arial" w:hAnsi="Arial" w:cs="Arial"/>
        </w:rPr>
        <w:t xml:space="preserve">should inform the instructor </w:t>
      </w:r>
      <w:r w:rsidR="00C61A99" w:rsidRPr="00BE1260">
        <w:rPr>
          <w:rFonts w:ascii="Arial" w:hAnsi="Arial" w:cs="Arial"/>
        </w:rPr>
        <w:t xml:space="preserve">as soon as possible and </w:t>
      </w:r>
      <w:r w:rsidRPr="00BE1260">
        <w:rPr>
          <w:rFonts w:ascii="Arial" w:hAnsi="Arial" w:cs="Arial"/>
        </w:rPr>
        <w:t>may</w:t>
      </w:r>
      <w:r w:rsidR="00C61A99" w:rsidRPr="00BE1260">
        <w:rPr>
          <w:rFonts w:ascii="Arial" w:hAnsi="Arial" w:cs="Arial"/>
        </w:rPr>
        <w:t>:</w:t>
      </w:r>
    </w:p>
    <w:p w:rsidR="00F74815" w:rsidRPr="00BE1260" w:rsidRDefault="00F74815" w:rsidP="00477E44">
      <w:pPr>
        <w:rPr>
          <w:rFonts w:ascii="Arial" w:hAnsi="Arial" w:cs="Arial"/>
        </w:rPr>
      </w:pPr>
    </w:p>
    <w:p w:rsidR="0057306F" w:rsidRPr="00477E44" w:rsidRDefault="00F74815" w:rsidP="00477E44">
      <w:pPr>
        <w:rPr>
          <w:rFonts w:ascii="Arial" w:hAnsi="Arial" w:cs="Arial"/>
        </w:rPr>
      </w:pPr>
      <w:r w:rsidRPr="00477E44">
        <w:rPr>
          <w:rFonts w:ascii="Arial" w:hAnsi="Arial" w:cs="Arial"/>
        </w:rPr>
        <w:t>Drop the course and receive a “W,” or</w:t>
      </w:r>
      <w:r w:rsidR="0057306F" w:rsidRPr="00477E44">
        <w:rPr>
          <w:rFonts w:ascii="Arial" w:hAnsi="Arial" w:cs="Arial"/>
        </w:rPr>
        <w:t xml:space="preserve"> </w:t>
      </w:r>
    </w:p>
    <w:p w:rsidR="00D40975" w:rsidRDefault="00F74815" w:rsidP="00477E44">
      <w:pPr>
        <w:rPr>
          <w:rFonts w:ascii="Arial" w:hAnsi="Arial" w:cs="Arial"/>
        </w:rPr>
      </w:pPr>
      <w:r w:rsidRPr="00BE1260">
        <w:rPr>
          <w:rFonts w:ascii="Arial" w:hAnsi="Arial" w:cs="Arial"/>
        </w:rPr>
        <w:lastRenderedPageBreak/>
        <w:t>Complete the remainder of the course</w:t>
      </w:r>
      <w:r w:rsidR="00B8691D" w:rsidRPr="00BE1260">
        <w:rPr>
          <w:rFonts w:ascii="Arial" w:hAnsi="Arial" w:cs="Arial"/>
        </w:rPr>
        <w:t>.</w:t>
      </w:r>
    </w:p>
    <w:p w:rsidR="00243CAB" w:rsidRDefault="00243CAB" w:rsidP="00477E44">
      <w:pPr>
        <w:rPr>
          <w:rFonts w:ascii="Arial" w:hAnsi="Arial" w:cs="Arial"/>
        </w:rPr>
      </w:pPr>
    </w:p>
    <w:p w:rsidR="00243CAB" w:rsidRDefault="00243CAB" w:rsidP="00477E44">
      <w:pPr>
        <w:rPr>
          <w:rFonts w:ascii="Arial" w:hAnsi="Arial" w:cs="Arial"/>
        </w:rPr>
      </w:pPr>
      <w:r>
        <w:rPr>
          <w:rFonts w:ascii="Arial" w:hAnsi="Arial" w:cs="Arial"/>
        </w:rPr>
        <w:t>Passing only one portion of the TSI will require completion of the course to satisfy the other requirement.</w:t>
      </w:r>
    </w:p>
    <w:p w:rsidR="001B45B4" w:rsidRDefault="001B45B4" w:rsidP="001B45B4">
      <w:pPr>
        <w:rPr>
          <w:rFonts w:ascii="Arial" w:hAnsi="Arial" w:cs="Arial"/>
        </w:rPr>
      </w:pPr>
    </w:p>
    <w:p w:rsidR="00CC35BE" w:rsidRPr="00BE1260" w:rsidRDefault="00CC35BE" w:rsidP="00BE1260">
      <w:pPr>
        <w:rPr>
          <w:rFonts w:ascii="Arial" w:hAnsi="Arial" w:cs="Arial"/>
        </w:rPr>
      </w:pPr>
      <w:r w:rsidRPr="00B276D3">
        <w:rPr>
          <w:rFonts w:ascii="Arial" w:hAnsi="Arial" w:cs="Arial"/>
          <w:u w:val="single"/>
        </w:rPr>
        <w:t>Course Policies</w:t>
      </w:r>
      <w:r w:rsidRPr="00BE1260">
        <w:rPr>
          <w:rFonts w:ascii="Arial" w:hAnsi="Arial" w:cs="Arial"/>
        </w:rPr>
        <w:t>:</w:t>
      </w:r>
    </w:p>
    <w:p w:rsidR="00CC35BE" w:rsidRPr="00BE1260" w:rsidRDefault="00CC35BE" w:rsidP="00BE1260">
      <w:pPr>
        <w:rPr>
          <w:rFonts w:ascii="Arial" w:hAnsi="Arial" w:cs="Arial"/>
        </w:rPr>
      </w:pPr>
    </w:p>
    <w:p w:rsidR="00477E44" w:rsidRPr="00AC6728" w:rsidRDefault="00477E44" w:rsidP="00477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Regular attendance a</w:t>
      </w:r>
      <w:r>
        <w:rPr>
          <w:rFonts w:ascii="Arial" w:hAnsi="Arial" w:cs="Arial"/>
        </w:rPr>
        <w:t xml:space="preserve">t all class meetings is required. </w:t>
      </w:r>
      <w:r w:rsidRPr="003C1017">
        <w:rPr>
          <w:rFonts w:ascii="Arial" w:hAnsi="Arial" w:cs="Arial"/>
        </w:rPr>
        <w:t>Disruptions in class will not be tolerated</w:t>
      </w:r>
      <w:r w:rsidR="00CD7D2C">
        <w:rPr>
          <w:rFonts w:ascii="Arial" w:hAnsi="Arial" w:cs="Arial"/>
        </w:rPr>
        <w:t>.</w:t>
      </w:r>
      <w:r>
        <w:rPr>
          <w:rFonts w:ascii="Arial" w:hAnsi="Arial" w:cs="Arial"/>
        </w:rPr>
        <w:t xml:space="preserve"> Students will be expected to bring the required materials for all class meetings.</w:t>
      </w:r>
    </w:p>
    <w:p w:rsidR="00CC35BE" w:rsidRPr="00BE1260" w:rsidRDefault="00CC35BE" w:rsidP="00BE1260">
      <w:pPr>
        <w:rPr>
          <w:rFonts w:ascii="Arial" w:hAnsi="Arial" w:cs="Arial"/>
        </w:rPr>
      </w:pPr>
    </w:p>
    <w:p w:rsidR="00B8691D" w:rsidRPr="00BE1260" w:rsidRDefault="007250C8" w:rsidP="00BE1260">
      <w:pPr>
        <w:rPr>
          <w:rFonts w:ascii="Arial" w:hAnsi="Arial" w:cs="Arial"/>
        </w:rPr>
      </w:pPr>
      <w:r>
        <w:rPr>
          <w:rFonts w:ascii="Arial" w:hAnsi="Arial" w:cs="Arial"/>
        </w:rPr>
        <w:t>Topic</w:t>
      </w:r>
      <w:r w:rsidR="00B8691D" w:rsidRPr="00BE1260">
        <w:rPr>
          <w:rFonts w:ascii="Arial" w:hAnsi="Arial" w:cs="Arial"/>
        </w:rPr>
        <w:t xml:space="preserve"> Outline:</w:t>
      </w:r>
    </w:p>
    <w:p w:rsidR="004C2F02" w:rsidRPr="00BE1260" w:rsidRDefault="004C2F02" w:rsidP="00BE1260">
      <w:pPr>
        <w:rPr>
          <w:rFonts w:ascii="Arial" w:hAnsi="Arial" w:cs="Arial"/>
        </w:rPr>
      </w:pPr>
    </w:p>
    <w:p w:rsidR="001111A2" w:rsidRPr="00BE1260" w:rsidRDefault="001B45B4" w:rsidP="001B45B4">
      <w:pPr>
        <w:tabs>
          <w:tab w:val="left" w:pos="810"/>
        </w:tabs>
        <w:rPr>
          <w:rFonts w:ascii="Arial" w:hAnsi="Arial" w:cs="Arial"/>
        </w:rPr>
      </w:pPr>
      <w:r>
        <w:rPr>
          <w:rFonts w:ascii="Arial" w:hAnsi="Arial" w:cs="Arial"/>
        </w:rPr>
        <w:t xml:space="preserve">Part </w:t>
      </w:r>
      <w:r w:rsidR="00CD7D2C">
        <w:rPr>
          <w:rFonts w:ascii="Arial" w:hAnsi="Arial" w:cs="Arial"/>
        </w:rPr>
        <w:t>I</w:t>
      </w:r>
      <w:r>
        <w:rPr>
          <w:rFonts w:ascii="Arial" w:hAnsi="Arial" w:cs="Arial"/>
        </w:rPr>
        <w:t>:</w:t>
      </w:r>
      <w:r>
        <w:rPr>
          <w:rFonts w:ascii="Arial" w:hAnsi="Arial" w:cs="Arial"/>
        </w:rPr>
        <w:tab/>
      </w:r>
      <w:r w:rsidR="00CD7D2C">
        <w:rPr>
          <w:rFonts w:ascii="Arial" w:hAnsi="Arial" w:cs="Arial"/>
        </w:rPr>
        <w:t>Reading and Writing for Success</w:t>
      </w:r>
    </w:p>
    <w:p w:rsidR="004C2F02" w:rsidRPr="00CD7D2C" w:rsidRDefault="00CD7D2C" w:rsidP="00CD7D2C">
      <w:pPr>
        <w:pStyle w:val="ListParagraph"/>
        <w:numPr>
          <w:ilvl w:val="0"/>
          <w:numId w:val="5"/>
        </w:numPr>
        <w:tabs>
          <w:tab w:val="left" w:pos="810"/>
          <w:tab w:val="left" w:pos="1170"/>
        </w:tabs>
        <w:rPr>
          <w:rFonts w:ascii="Arial" w:hAnsi="Arial" w:cs="Arial"/>
        </w:rPr>
      </w:pPr>
      <w:r w:rsidRPr="00CD7D2C">
        <w:rPr>
          <w:rFonts w:ascii="Arial" w:hAnsi="Arial" w:cs="Arial"/>
        </w:rPr>
        <w:t>The Reading-Writing Connection</w:t>
      </w:r>
    </w:p>
    <w:p w:rsidR="00CD7D2C" w:rsidRDefault="00CD7D2C" w:rsidP="00CD7D2C">
      <w:pPr>
        <w:pStyle w:val="ListParagraph"/>
        <w:numPr>
          <w:ilvl w:val="0"/>
          <w:numId w:val="5"/>
        </w:numPr>
        <w:tabs>
          <w:tab w:val="left" w:pos="810"/>
          <w:tab w:val="left" w:pos="1170"/>
        </w:tabs>
        <w:rPr>
          <w:rFonts w:ascii="Arial" w:hAnsi="Arial" w:cs="Arial"/>
        </w:rPr>
      </w:pPr>
      <w:r>
        <w:rPr>
          <w:rFonts w:ascii="Arial" w:hAnsi="Arial" w:cs="Arial"/>
        </w:rPr>
        <w:t>Academic Reading and Learning</w:t>
      </w:r>
    </w:p>
    <w:p w:rsidR="00CD7D2C" w:rsidRDefault="00CD7D2C" w:rsidP="00CD7D2C">
      <w:pPr>
        <w:pStyle w:val="ListParagraph"/>
        <w:numPr>
          <w:ilvl w:val="0"/>
          <w:numId w:val="5"/>
        </w:numPr>
        <w:tabs>
          <w:tab w:val="left" w:pos="810"/>
          <w:tab w:val="left" w:pos="1170"/>
        </w:tabs>
        <w:rPr>
          <w:rFonts w:ascii="Arial" w:hAnsi="Arial" w:cs="Arial"/>
        </w:rPr>
      </w:pPr>
      <w:r>
        <w:rPr>
          <w:rFonts w:ascii="Arial" w:hAnsi="Arial" w:cs="Arial"/>
        </w:rPr>
        <w:t>The Traits of Academic Reading</w:t>
      </w:r>
    </w:p>
    <w:p w:rsidR="00CD7D2C" w:rsidRDefault="00CD7D2C" w:rsidP="00CD7D2C">
      <w:pPr>
        <w:pStyle w:val="ListParagraph"/>
        <w:numPr>
          <w:ilvl w:val="0"/>
          <w:numId w:val="5"/>
        </w:numPr>
        <w:tabs>
          <w:tab w:val="left" w:pos="810"/>
          <w:tab w:val="left" w:pos="1170"/>
        </w:tabs>
        <w:rPr>
          <w:rFonts w:ascii="Arial" w:hAnsi="Arial" w:cs="Arial"/>
        </w:rPr>
      </w:pPr>
      <w:r>
        <w:rPr>
          <w:rFonts w:ascii="Arial" w:hAnsi="Arial" w:cs="Arial"/>
        </w:rPr>
        <w:t>Academic Writing and Learning</w:t>
      </w:r>
    </w:p>
    <w:p w:rsidR="003D69EF" w:rsidRPr="00CD7D2C" w:rsidRDefault="00CD7D2C" w:rsidP="00CD7D2C">
      <w:pPr>
        <w:pStyle w:val="ListParagraph"/>
        <w:numPr>
          <w:ilvl w:val="0"/>
          <w:numId w:val="5"/>
        </w:numPr>
        <w:tabs>
          <w:tab w:val="left" w:pos="810"/>
          <w:tab w:val="left" w:pos="1170"/>
          <w:tab w:val="left" w:pos="1710"/>
        </w:tabs>
        <w:rPr>
          <w:rFonts w:ascii="Arial" w:hAnsi="Arial" w:cs="Arial"/>
        </w:rPr>
      </w:pPr>
      <w:r w:rsidRPr="00CD7D2C">
        <w:rPr>
          <w:rFonts w:ascii="Arial" w:hAnsi="Arial" w:cs="Arial"/>
        </w:rPr>
        <w:t>The Traits of Academic Writing</w:t>
      </w:r>
    </w:p>
    <w:p w:rsidR="001111A2" w:rsidRPr="00BE1260" w:rsidRDefault="001B45B4" w:rsidP="001F6A5D">
      <w:pPr>
        <w:tabs>
          <w:tab w:val="left" w:pos="810"/>
          <w:tab w:val="left" w:pos="1710"/>
        </w:tabs>
        <w:rPr>
          <w:rFonts w:ascii="Arial" w:hAnsi="Arial" w:cs="Arial"/>
        </w:rPr>
      </w:pPr>
      <w:r>
        <w:rPr>
          <w:rFonts w:ascii="Arial" w:hAnsi="Arial" w:cs="Arial"/>
        </w:rPr>
        <w:t xml:space="preserve">Part </w:t>
      </w:r>
      <w:r w:rsidR="00CD7D2C">
        <w:rPr>
          <w:rFonts w:ascii="Arial" w:hAnsi="Arial" w:cs="Arial"/>
        </w:rPr>
        <w:t>II</w:t>
      </w:r>
      <w:r>
        <w:rPr>
          <w:rFonts w:ascii="Arial" w:hAnsi="Arial" w:cs="Arial"/>
        </w:rPr>
        <w:t>:</w:t>
      </w:r>
      <w:r>
        <w:rPr>
          <w:rFonts w:ascii="Arial" w:hAnsi="Arial" w:cs="Arial"/>
        </w:rPr>
        <w:tab/>
      </w:r>
      <w:r w:rsidR="00CD7D2C">
        <w:rPr>
          <w:rFonts w:ascii="Arial" w:hAnsi="Arial" w:cs="Arial"/>
        </w:rPr>
        <w:t>Reading and Writing</w:t>
      </w:r>
      <w:r w:rsidR="00161EC9">
        <w:rPr>
          <w:rFonts w:ascii="Arial" w:hAnsi="Arial" w:cs="Arial"/>
        </w:rPr>
        <w:t xml:space="preserve"> Essays</w:t>
      </w:r>
    </w:p>
    <w:p w:rsidR="00161EC9" w:rsidRP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Description</w:t>
      </w:r>
    </w:p>
    <w:p w:rsidR="004C2F02"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Narration</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Illustration</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Definition</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Process</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Classification</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Cause-Effect</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Comparison</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Argumentation</w:t>
      </w:r>
    </w:p>
    <w:p w:rsidR="001111A2" w:rsidRPr="00BE1260" w:rsidRDefault="001B45B4" w:rsidP="001F6A5D">
      <w:pPr>
        <w:tabs>
          <w:tab w:val="left" w:pos="810"/>
          <w:tab w:val="left" w:pos="1710"/>
        </w:tabs>
        <w:rPr>
          <w:rFonts w:ascii="Arial" w:hAnsi="Arial" w:cs="Arial"/>
        </w:rPr>
      </w:pPr>
      <w:r>
        <w:rPr>
          <w:rFonts w:ascii="Arial" w:hAnsi="Arial" w:cs="Arial"/>
        </w:rPr>
        <w:t xml:space="preserve">Part </w:t>
      </w:r>
      <w:r w:rsidR="00161EC9">
        <w:rPr>
          <w:rFonts w:ascii="Arial" w:hAnsi="Arial" w:cs="Arial"/>
        </w:rPr>
        <w:t>III</w:t>
      </w:r>
      <w:r>
        <w:rPr>
          <w:rFonts w:ascii="Arial" w:hAnsi="Arial" w:cs="Arial"/>
        </w:rPr>
        <w:t>:</w:t>
      </w:r>
      <w:r>
        <w:rPr>
          <w:rFonts w:ascii="Arial" w:hAnsi="Arial" w:cs="Arial"/>
        </w:rPr>
        <w:tab/>
      </w:r>
      <w:r w:rsidR="00161EC9">
        <w:rPr>
          <w:rFonts w:ascii="Arial" w:hAnsi="Arial" w:cs="Arial"/>
        </w:rPr>
        <w:t>Research</w:t>
      </w:r>
    </w:p>
    <w:p w:rsidR="002851F5" w:rsidRPr="00161EC9" w:rsidRDefault="00161EC9" w:rsidP="00161EC9">
      <w:pPr>
        <w:pStyle w:val="ListParagraph"/>
        <w:numPr>
          <w:ilvl w:val="0"/>
          <w:numId w:val="5"/>
        </w:numPr>
        <w:tabs>
          <w:tab w:val="left" w:pos="810"/>
          <w:tab w:val="left" w:pos="1170"/>
          <w:tab w:val="left" w:pos="1710"/>
        </w:tabs>
        <w:rPr>
          <w:rFonts w:ascii="Arial" w:hAnsi="Arial" w:cs="Arial"/>
        </w:rPr>
      </w:pPr>
      <w:r w:rsidRPr="00161EC9">
        <w:rPr>
          <w:rFonts w:ascii="Arial" w:hAnsi="Arial" w:cs="Arial"/>
        </w:rPr>
        <w:t>Understanding Research</w:t>
      </w:r>
    </w:p>
    <w:p w:rsidR="00161EC9"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Summarizing</w:t>
      </w:r>
    </w:p>
    <w:p w:rsidR="001B45B4" w:rsidRDefault="00161EC9" w:rsidP="00161EC9">
      <w:pPr>
        <w:pStyle w:val="ListParagraph"/>
        <w:numPr>
          <w:ilvl w:val="0"/>
          <w:numId w:val="5"/>
        </w:numPr>
        <w:tabs>
          <w:tab w:val="left" w:pos="810"/>
          <w:tab w:val="left" w:pos="1170"/>
          <w:tab w:val="left" w:pos="1710"/>
        </w:tabs>
        <w:rPr>
          <w:rFonts w:ascii="Arial" w:hAnsi="Arial" w:cs="Arial"/>
        </w:rPr>
      </w:pPr>
      <w:r>
        <w:rPr>
          <w:rFonts w:ascii="Arial" w:hAnsi="Arial" w:cs="Arial"/>
        </w:rPr>
        <w:t>Research Report</w:t>
      </w:r>
    </w:p>
    <w:p w:rsidR="00CC35BE" w:rsidRDefault="001B45B4" w:rsidP="001F6A5D">
      <w:pPr>
        <w:tabs>
          <w:tab w:val="left" w:pos="810"/>
          <w:tab w:val="left" w:pos="1710"/>
        </w:tabs>
        <w:rPr>
          <w:rFonts w:ascii="Arial" w:hAnsi="Arial" w:cs="Arial"/>
        </w:rPr>
      </w:pPr>
      <w:r>
        <w:rPr>
          <w:rFonts w:ascii="Arial" w:hAnsi="Arial" w:cs="Arial"/>
        </w:rPr>
        <w:t xml:space="preserve">Part </w:t>
      </w:r>
      <w:r w:rsidR="00161EC9">
        <w:rPr>
          <w:rFonts w:ascii="Arial" w:hAnsi="Arial" w:cs="Arial"/>
        </w:rPr>
        <w:t>IV</w:t>
      </w:r>
      <w:r>
        <w:rPr>
          <w:rFonts w:ascii="Arial" w:hAnsi="Arial" w:cs="Arial"/>
        </w:rPr>
        <w:t>:</w:t>
      </w:r>
      <w:r>
        <w:rPr>
          <w:rFonts w:ascii="Arial" w:hAnsi="Arial" w:cs="Arial"/>
        </w:rPr>
        <w:tab/>
      </w:r>
      <w:r w:rsidR="00161EC9">
        <w:rPr>
          <w:rFonts w:ascii="Arial" w:hAnsi="Arial" w:cs="Arial"/>
        </w:rPr>
        <w:t xml:space="preserve"> Sentence Workshops</w:t>
      </w:r>
    </w:p>
    <w:p w:rsidR="00161EC9" w:rsidRPr="00161EC9" w:rsidRDefault="00161EC9" w:rsidP="00161EC9">
      <w:pPr>
        <w:pStyle w:val="ListParagraph"/>
        <w:numPr>
          <w:ilvl w:val="0"/>
          <w:numId w:val="5"/>
        </w:numPr>
        <w:tabs>
          <w:tab w:val="left" w:pos="900"/>
          <w:tab w:val="left" w:pos="1260"/>
          <w:tab w:val="left" w:pos="1710"/>
        </w:tabs>
        <w:rPr>
          <w:rFonts w:ascii="Arial" w:hAnsi="Arial" w:cs="Arial"/>
        </w:rPr>
      </w:pPr>
      <w:r w:rsidRPr="00161EC9">
        <w:rPr>
          <w:rFonts w:ascii="Arial" w:hAnsi="Arial" w:cs="Arial"/>
        </w:rPr>
        <w:t>Sentence Basics</w:t>
      </w:r>
    </w:p>
    <w:p w:rsidR="00161EC9" w:rsidRDefault="00161EC9" w:rsidP="00161EC9">
      <w:pPr>
        <w:pStyle w:val="ListParagraph"/>
        <w:numPr>
          <w:ilvl w:val="0"/>
          <w:numId w:val="5"/>
        </w:numPr>
        <w:tabs>
          <w:tab w:val="left" w:pos="900"/>
          <w:tab w:val="left" w:pos="1260"/>
          <w:tab w:val="left" w:pos="1710"/>
        </w:tabs>
        <w:rPr>
          <w:rFonts w:ascii="Arial" w:hAnsi="Arial" w:cs="Arial"/>
        </w:rPr>
      </w:pPr>
      <w:r>
        <w:rPr>
          <w:rFonts w:ascii="Arial" w:hAnsi="Arial" w:cs="Arial"/>
        </w:rPr>
        <w:t>Simple, Compound, and Complex Sentences</w:t>
      </w:r>
    </w:p>
    <w:p w:rsidR="00161EC9" w:rsidRDefault="00161EC9" w:rsidP="00161EC9">
      <w:pPr>
        <w:pStyle w:val="ListParagraph"/>
        <w:numPr>
          <w:ilvl w:val="0"/>
          <w:numId w:val="5"/>
        </w:numPr>
        <w:tabs>
          <w:tab w:val="left" w:pos="900"/>
          <w:tab w:val="left" w:pos="1260"/>
          <w:tab w:val="left" w:pos="1710"/>
        </w:tabs>
        <w:rPr>
          <w:rFonts w:ascii="Arial" w:hAnsi="Arial" w:cs="Arial"/>
        </w:rPr>
      </w:pPr>
      <w:r>
        <w:rPr>
          <w:rFonts w:ascii="Arial" w:hAnsi="Arial" w:cs="Arial"/>
        </w:rPr>
        <w:t>Agreement</w:t>
      </w:r>
    </w:p>
    <w:p w:rsidR="00392693" w:rsidRPr="00161EC9" w:rsidRDefault="00161EC9" w:rsidP="001F6A5D">
      <w:pPr>
        <w:pStyle w:val="ListParagraph"/>
        <w:numPr>
          <w:ilvl w:val="0"/>
          <w:numId w:val="5"/>
        </w:numPr>
        <w:tabs>
          <w:tab w:val="left" w:pos="810"/>
          <w:tab w:val="left" w:pos="900"/>
          <w:tab w:val="left" w:pos="1260"/>
          <w:tab w:val="left" w:pos="1710"/>
        </w:tabs>
        <w:rPr>
          <w:rFonts w:ascii="Arial" w:hAnsi="Arial" w:cs="Arial"/>
        </w:rPr>
      </w:pPr>
      <w:r w:rsidRPr="00161EC9">
        <w:rPr>
          <w:rFonts w:ascii="Arial" w:hAnsi="Arial" w:cs="Arial"/>
        </w:rPr>
        <w:t>Sentence Problems</w:t>
      </w:r>
    </w:p>
    <w:p w:rsidR="00161EC9" w:rsidRDefault="001B45B4" w:rsidP="004D433E">
      <w:pPr>
        <w:tabs>
          <w:tab w:val="left" w:pos="810"/>
          <w:tab w:val="left" w:pos="1710"/>
        </w:tabs>
        <w:rPr>
          <w:rFonts w:ascii="Arial" w:hAnsi="Arial" w:cs="Arial"/>
        </w:rPr>
      </w:pPr>
      <w:r>
        <w:rPr>
          <w:rFonts w:ascii="Arial" w:hAnsi="Arial" w:cs="Arial"/>
        </w:rPr>
        <w:t xml:space="preserve">Part </w:t>
      </w:r>
      <w:r w:rsidR="00161EC9">
        <w:rPr>
          <w:rFonts w:ascii="Arial" w:hAnsi="Arial" w:cs="Arial"/>
        </w:rPr>
        <w:t>V</w:t>
      </w:r>
      <w:r>
        <w:rPr>
          <w:rFonts w:ascii="Arial" w:hAnsi="Arial" w:cs="Arial"/>
        </w:rPr>
        <w:t>:</w:t>
      </w:r>
      <w:r>
        <w:rPr>
          <w:rFonts w:ascii="Arial" w:hAnsi="Arial" w:cs="Arial"/>
        </w:rPr>
        <w:tab/>
      </w:r>
      <w:r w:rsidR="00161EC9" w:rsidRPr="00BE1260">
        <w:rPr>
          <w:rFonts w:ascii="Arial" w:hAnsi="Arial" w:cs="Arial"/>
        </w:rPr>
        <w:t>W</w:t>
      </w:r>
      <w:r w:rsidR="00161EC9">
        <w:rPr>
          <w:rFonts w:ascii="Arial" w:hAnsi="Arial" w:cs="Arial"/>
        </w:rPr>
        <w:t>ord Workshops</w:t>
      </w:r>
    </w:p>
    <w:p w:rsidR="001111A2" w:rsidRPr="00161EC9" w:rsidRDefault="00161EC9" w:rsidP="004D433E">
      <w:pPr>
        <w:pStyle w:val="ListParagraph"/>
        <w:numPr>
          <w:ilvl w:val="0"/>
          <w:numId w:val="5"/>
        </w:numPr>
        <w:tabs>
          <w:tab w:val="left" w:pos="810"/>
          <w:tab w:val="left" w:pos="1170"/>
          <w:tab w:val="left" w:pos="1710"/>
        </w:tabs>
        <w:spacing w:after="0"/>
        <w:rPr>
          <w:rFonts w:ascii="Arial" w:hAnsi="Arial" w:cs="Arial"/>
        </w:rPr>
      </w:pPr>
      <w:r w:rsidRPr="00161EC9">
        <w:rPr>
          <w:rFonts w:ascii="Arial" w:hAnsi="Arial" w:cs="Arial"/>
        </w:rPr>
        <w:t>Noun</w:t>
      </w:r>
    </w:p>
    <w:p w:rsidR="00161EC9" w:rsidRDefault="00161EC9" w:rsidP="004D433E">
      <w:pPr>
        <w:pStyle w:val="ListParagraph"/>
        <w:numPr>
          <w:ilvl w:val="0"/>
          <w:numId w:val="5"/>
        </w:numPr>
        <w:tabs>
          <w:tab w:val="left" w:pos="810"/>
          <w:tab w:val="left" w:pos="1170"/>
          <w:tab w:val="left" w:pos="1710"/>
        </w:tabs>
        <w:spacing w:after="0"/>
        <w:rPr>
          <w:rFonts w:ascii="Arial" w:hAnsi="Arial" w:cs="Arial"/>
        </w:rPr>
      </w:pPr>
      <w:r>
        <w:rPr>
          <w:rFonts w:ascii="Arial" w:hAnsi="Arial" w:cs="Arial"/>
        </w:rPr>
        <w:t>Pronoun</w:t>
      </w:r>
    </w:p>
    <w:p w:rsidR="00161EC9" w:rsidRDefault="00161EC9" w:rsidP="004D433E">
      <w:pPr>
        <w:pStyle w:val="ListParagraph"/>
        <w:numPr>
          <w:ilvl w:val="0"/>
          <w:numId w:val="5"/>
        </w:numPr>
        <w:tabs>
          <w:tab w:val="left" w:pos="810"/>
          <w:tab w:val="left" w:pos="1170"/>
          <w:tab w:val="left" w:pos="1710"/>
        </w:tabs>
        <w:spacing w:after="0"/>
        <w:rPr>
          <w:rFonts w:ascii="Arial" w:hAnsi="Arial" w:cs="Arial"/>
        </w:rPr>
      </w:pPr>
      <w:r>
        <w:rPr>
          <w:rFonts w:ascii="Arial" w:hAnsi="Arial" w:cs="Arial"/>
        </w:rPr>
        <w:t>Verb</w:t>
      </w:r>
    </w:p>
    <w:p w:rsidR="00161EC9" w:rsidRDefault="00161EC9" w:rsidP="004D433E">
      <w:pPr>
        <w:pStyle w:val="ListParagraph"/>
        <w:numPr>
          <w:ilvl w:val="0"/>
          <w:numId w:val="5"/>
        </w:numPr>
        <w:tabs>
          <w:tab w:val="left" w:pos="810"/>
          <w:tab w:val="left" w:pos="1170"/>
          <w:tab w:val="left" w:pos="1710"/>
        </w:tabs>
        <w:spacing w:after="0"/>
        <w:rPr>
          <w:rFonts w:ascii="Arial" w:hAnsi="Arial" w:cs="Arial"/>
        </w:rPr>
      </w:pPr>
      <w:r>
        <w:rPr>
          <w:rFonts w:ascii="Arial" w:hAnsi="Arial" w:cs="Arial"/>
        </w:rPr>
        <w:t>Adjective and Adverb</w:t>
      </w:r>
    </w:p>
    <w:p w:rsidR="00392693" w:rsidRPr="00161EC9" w:rsidRDefault="00161EC9" w:rsidP="004D433E">
      <w:pPr>
        <w:pStyle w:val="ListParagraph"/>
        <w:numPr>
          <w:ilvl w:val="0"/>
          <w:numId w:val="5"/>
        </w:numPr>
        <w:tabs>
          <w:tab w:val="left" w:pos="810"/>
          <w:tab w:val="left" w:pos="1170"/>
          <w:tab w:val="left" w:pos="1710"/>
        </w:tabs>
        <w:spacing w:after="0"/>
        <w:rPr>
          <w:rFonts w:ascii="Arial" w:hAnsi="Arial" w:cs="Arial"/>
        </w:rPr>
      </w:pPr>
      <w:r w:rsidRPr="00161EC9">
        <w:rPr>
          <w:rFonts w:ascii="Arial" w:hAnsi="Arial" w:cs="Arial"/>
        </w:rPr>
        <w:t>Conjunction and Proposition</w:t>
      </w:r>
    </w:p>
    <w:p w:rsidR="00392693" w:rsidRDefault="001B45B4" w:rsidP="004D433E">
      <w:pPr>
        <w:tabs>
          <w:tab w:val="left" w:pos="540"/>
          <w:tab w:val="left" w:pos="810"/>
          <w:tab w:val="left" w:pos="1710"/>
        </w:tabs>
        <w:rPr>
          <w:rFonts w:ascii="Arial" w:hAnsi="Arial" w:cs="Arial"/>
        </w:rPr>
      </w:pPr>
      <w:r>
        <w:rPr>
          <w:rFonts w:ascii="Arial" w:hAnsi="Arial" w:cs="Arial"/>
        </w:rPr>
        <w:t xml:space="preserve">Part </w:t>
      </w:r>
      <w:r w:rsidR="00161EC9">
        <w:rPr>
          <w:rFonts w:ascii="Arial" w:hAnsi="Arial" w:cs="Arial"/>
        </w:rPr>
        <w:t>VI</w:t>
      </w:r>
      <w:r>
        <w:rPr>
          <w:rFonts w:ascii="Arial" w:hAnsi="Arial" w:cs="Arial"/>
        </w:rPr>
        <w:t>:</w:t>
      </w:r>
      <w:r w:rsidR="00161EC9">
        <w:rPr>
          <w:rFonts w:ascii="Arial" w:hAnsi="Arial" w:cs="Arial"/>
        </w:rPr>
        <w:t xml:space="preserve"> </w:t>
      </w:r>
      <w:r w:rsidR="00392693" w:rsidRPr="00BE1260">
        <w:rPr>
          <w:rFonts w:ascii="Arial" w:hAnsi="Arial" w:cs="Arial"/>
        </w:rPr>
        <w:t>Readings</w:t>
      </w:r>
    </w:p>
    <w:p w:rsidR="00161EC9" w:rsidRPr="00161EC9" w:rsidRDefault="00161EC9" w:rsidP="004D433E">
      <w:pPr>
        <w:pStyle w:val="ListParagraph"/>
        <w:numPr>
          <w:ilvl w:val="0"/>
          <w:numId w:val="5"/>
        </w:numPr>
        <w:tabs>
          <w:tab w:val="left" w:pos="540"/>
          <w:tab w:val="left" w:pos="900"/>
          <w:tab w:val="left" w:pos="1260"/>
          <w:tab w:val="left" w:pos="1710"/>
        </w:tabs>
        <w:spacing w:after="0"/>
        <w:rPr>
          <w:rFonts w:ascii="Arial" w:hAnsi="Arial" w:cs="Arial"/>
        </w:rPr>
      </w:pPr>
      <w:r>
        <w:rPr>
          <w:rFonts w:ascii="Arial" w:hAnsi="Arial" w:cs="Arial"/>
        </w:rPr>
        <w:t>C</w:t>
      </w:r>
      <w:r w:rsidRPr="00161EC9">
        <w:rPr>
          <w:rFonts w:ascii="Arial" w:hAnsi="Arial" w:cs="Arial"/>
        </w:rPr>
        <w:t>apitalization</w:t>
      </w:r>
    </w:p>
    <w:p w:rsidR="00161EC9" w:rsidRDefault="00161EC9" w:rsidP="004D433E">
      <w:pPr>
        <w:pStyle w:val="ListParagraph"/>
        <w:numPr>
          <w:ilvl w:val="0"/>
          <w:numId w:val="5"/>
        </w:numPr>
        <w:tabs>
          <w:tab w:val="left" w:pos="540"/>
          <w:tab w:val="left" w:pos="900"/>
          <w:tab w:val="left" w:pos="1260"/>
          <w:tab w:val="left" w:pos="1710"/>
        </w:tabs>
        <w:spacing w:after="0"/>
        <w:rPr>
          <w:rFonts w:ascii="Arial" w:hAnsi="Arial" w:cs="Arial"/>
        </w:rPr>
      </w:pPr>
      <w:r>
        <w:rPr>
          <w:rFonts w:ascii="Arial" w:hAnsi="Arial" w:cs="Arial"/>
        </w:rPr>
        <w:t>Comma</w:t>
      </w:r>
    </w:p>
    <w:p w:rsidR="00161EC9" w:rsidRDefault="00161EC9" w:rsidP="004D433E">
      <w:pPr>
        <w:pStyle w:val="ListParagraph"/>
        <w:numPr>
          <w:ilvl w:val="0"/>
          <w:numId w:val="5"/>
        </w:numPr>
        <w:tabs>
          <w:tab w:val="left" w:pos="540"/>
          <w:tab w:val="left" w:pos="900"/>
          <w:tab w:val="left" w:pos="1260"/>
          <w:tab w:val="left" w:pos="1710"/>
        </w:tabs>
        <w:spacing w:after="0"/>
        <w:rPr>
          <w:rFonts w:ascii="Arial" w:hAnsi="Arial" w:cs="Arial"/>
        </w:rPr>
      </w:pPr>
      <w:r>
        <w:rPr>
          <w:rFonts w:ascii="Arial" w:hAnsi="Arial" w:cs="Arial"/>
        </w:rPr>
        <w:t>Quotation Marks and Italics</w:t>
      </w:r>
    </w:p>
    <w:p w:rsidR="00161EC9" w:rsidRPr="00161EC9" w:rsidRDefault="00161EC9" w:rsidP="004D433E">
      <w:pPr>
        <w:pStyle w:val="ListParagraph"/>
        <w:numPr>
          <w:ilvl w:val="0"/>
          <w:numId w:val="5"/>
        </w:numPr>
        <w:tabs>
          <w:tab w:val="left" w:pos="540"/>
          <w:tab w:val="left" w:pos="900"/>
          <w:tab w:val="left" w:pos="1260"/>
          <w:tab w:val="left" w:pos="1710"/>
        </w:tabs>
        <w:spacing w:after="0"/>
        <w:rPr>
          <w:rFonts w:ascii="Arial" w:hAnsi="Arial" w:cs="Arial"/>
        </w:rPr>
      </w:pPr>
      <w:r>
        <w:rPr>
          <w:rFonts w:ascii="Arial" w:hAnsi="Arial" w:cs="Arial"/>
        </w:rPr>
        <w:t>Other Punctuation</w:t>
      </w:r>
    </w:p>
    <w:p w:rsidR="001B45B4" w:rsidRDefault="001B45B4" w:rsidP="004D433E">
      <w:pPr>
        <w:tabs>
          <w:tab w:val="left" w:pos="540"/>
        </w:tabs>
        <w:rPr>
          <w:rFonts w:ascii="Arial" w:hAnsi="Arial" w:cs="Arial"/>
        </w:rPr>
      </w:pPr>
    </w:p>
    <w:p w:rsidR="00911539" w:rsidRPr="00911539" w:rsidRDefault="00911539" w:rsidP="004D433E">
      <w:pPr>
        <w:autoSpaceDN w:val="0"/>
        <w:jc w:val="center"/>
        <w:outlineLvl w:val="0"/>
        <w:rPr>
          <w:rFonts w:ascii="Arial" w:hAnsi="Arial" w:cs="Arial"/>
          <w:bCs/>
          <w:color w:val="000000"/>
          <w:spacing w:val="15"/>
        </w:rPr>
      </w:pPr>
      <w:r w:rsidRPr="00911539">
        <w:rPr>
          <w:rFonts w:ascii="Arial" w:hAnsi="Arial" w:cs="Arial"/>
          <w:b/>
          <w:bCs/>
          <w:color w:val="000000"/>
          <w:spacing w:val="15"/>
          <w:u w:val="single"/>
        </w:rPr>
        <w:t>Disabilities/ADA</w:t>
      </w:r>
    </w:p>
    <w:p w:rsidR="00911539" w:rsidRPr="00911539" w:rsidRDefault="00911539" w:rsidP="004D433E">
      <w:pPr>
        <w:autoSpaceDN w:val="0"/>
        <w:rPr>
          <w:rFonts w:ascii="Arial" w:hAnsi="Arial" w:cs="Arial"/>
          <w:color w:val="000000"/>
        </w:rPr>
      </w:pPr>
    </w:p>
    <w:p w:rsidR="00911539" w:rsidRPr="00911539" w:rsidRDefault="00911539" w:rsidP="004D433E">
      <w:pPr>
        <w:autoSpaceDN w:val="0"/>
        <w:spacing w:after="60"/>
        <w:rPr>
          <w:rFonts w:ascii="Arial" w:hAnsi="Arial" w:cs="Arial"/>
          <w:color w:val="000000"/>
        </w:rPr>
      </w:pPr>
      <w:r w:rsidRPr="00911539">
        <w:rPr>
          <w:rFonts w:ascii="Arial" w:hAnsi="Arial" w:cs="Arial"/>
          <w:color w:val="000000"/>
        </w:rPr>
        <w:t xml:space="preserve">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 </w:t>
      </w:r>
    </w:p>
    <w:p w:rsidR="00911539" w:rsidRPr="00911539" w:rsidRDefault="00911539" w:rsidP="004D433E">
      <w:pPr>
        <w:tabs>
          <w:tab w:val="left" w:pos="1350"/>
        </w:tabs>
        <w:autoSpaceDN w:val="0"/>
        <w:spacing w:after="60"/>
        <w:rPr>
          <w:rFonts w:ascii="Arial" w:hAnsi="Arial" w:cs="Arial"/>
          <w:color w:val="000000"/>
        </w:rPr>
      </w:pPr>
      <w:r w:rsidRPr="00911539">
        <w:rPr>
          <w:rFonts w:ascii="Arial" w:hAnsi="Arial" w:cs="Arial"/>
          <w:color w:val="000000"/>
        </w:rPr>
        <w:t>Name:</w:t>
      </w:r>
      <w:r w:rsidRPr="00911539">
        <w:rPr>
          <w:rFonts w:ascii="Arial" w:hAnsi="Arial" w:cs="Arial"/>
          <w:color w:val="000000"/>
        </w:rPr>
        <w:tab/>
        <w:t>Dr. Heather Kissack</w:t>
      </w:r>
    </w:p>
    <w:p w:rsidR="00911539" w:rsidRPr="00911539" w:rsidRDefault="00911539" w:rsidP="004D433E">
      <w:pPr>
        <w:tabs>
          <w:tab w:val="left" w:pos="1350"/>
        </w:tabs>
        <w:autoSpaceDN w:val="0"/>
        <w:spacing w:after="60"/>
        <w:rPr>
          <w:rFonts w:ascii="Arial" w:hAnsi="Arial" w:cs="Arial"/>
          <w:color w:val="000000"/>
        </w:rPr>
      </w:pPr>
      <w:r w:rsidRPr="00911539">
        <w:rPr>
          <w:rFonts w:ascii="Arial" w:hAnsi="Arial" w:cs="Arial"/>
          <w:color w:val="000000"/>
        </w:rPr>
        <w:t>Position:</w:t>
      </w:r>
      <w:r w:rsidRPr="00911539">
        <w:rPr>
          <w:rFonts w:ascii="Arial" w:hAnsi="Arial" w:cs="Arial"/>
          <w:color w:val="000000"/>
        </w:rPr>
        <w:tab/>
        <w:t>Executive Director of Human Resources</w:t>
      </w:r>
    </w:p>
    <w:p w:rsidR="00911539" w:rsidRPr="00911539" w:rsidRDefault="00911539" w:rsidP="004D433E">
      <w:pPr>
        <w:tabs>
          <w:tab w:val="left" w:pos="1350"/>
        </w:tabs>
        <w:autoSpaceDN w:val="0"/>
        <w:spacing w:after="60"/>
        <w:rPr>
          <w:rFonts w:ascii="Arial" w:hAnsi="Arial" w:cs="Arial"/>
          <w:color w:val="000000"/>
        </w:rPr>
      </w:pPr>
      <w:r w:rsidRPr="00911539">
        <w:rPr>
          <w:rFonts w:ascii="Arial" w:hAnsi="Arial" w:cs="Arial"/>
          <w:color w:val="000000"/>
        </w:rPr>
        <w:t>Address:</w:t>
      </w:r>
      <w:r w:rsidRPr="00911539">
        <w:rPr>
          <w:rFonts w:ascii="Arial" w:hAnsi="Arial" w:cs="Arial"/>
          <w:color w:val="000000"/>
        </w:rPr>
        <w:tab/>
        <w:t>112 Lamar Drive, Hillsboro, TX  76645</w:t>
      </w:r>
    </w:p>
    <w:p w:rsidR="00911539" w:rsidRPr="00911539" w:rsidRDefault="00911539" w:rsidP="004D433E">
      <w:pPr>
        <w:tabs>
          <w:tab w:val="left" w:pos="1350"/>
        </w:tabs>
        <w:autoSpaceDN w:val="0"/>
        <w:spacing w:after="60"/>
        <w:rPr>
          <w:rFonts w:ascii="Arial" w:hAnsi="Arial" w:cs="Arial"/>
          <w:color w:val="000000"/>
        </w:rPr>
      </w:pPr>
      <w:r w:rsidRPr="00911539">
        <w:rPr>
          <w:rFonts w:ascii="Arial" w:hAnsi="Arial" w:cs="Arial"/>
          <w:color w:val="000000"/>
        </w:rPr>
        <w:t>Telephone:</w:t>
      </w:r>
      <w:r w:rsidRPr="00911539">
        <w:rPr>
          <w:rFonts w:ascii="Arial" w:hAnsi="Arial" w:cs="Arial"/>
          <w:color w:val="000000"/>
        </w:rPr>
        <w:tab/>
        <w:t>(254) 659-7731</w:t>
      </w:r>
    </w:p>
    <w:p w:rsidR="00911539" w:rsidRPr="00911539" w:rsidRDefault="00911539" w:rsidP="004D433E">
      <w:pPr>
        <w:autoSpaceDN w:val="0"/>
        <w:rPr>
          <w:rFonts w:ascii="Arial" w:hAnsi="Arial" w:cs="Arial"/>
          <w:color w:val="000000"/>
        </w:rPr>
      </w:pPr>
      <w:r w:rsidRPr="00911539">
        <w:rPr>
          <w:rFonts w:ascii="Arial" w:hAnsi="Arial" w:cs="Arial"/>
          <w:color w:val="000000"/>
        </w:rPr>
        <w:t xml:space="preserve">Students </w:t>
      </w:r>
      <w:r w:rsidRPr="00911539">
        <w:rPr>
          <w:rFonts w:ascii="Arial" w:hAnsi="Arial" w:cs="Arial"/>
          <w:color w:val="000000"/>
          <w:u w:val="single"/>
        </w:rPr>
        <w:t>with qualified and documented disabilities may request accommodations</w:t>
      </w:r>
      <w:r w:rsidRPr="00911539">
        <w:rPr>
          <w:rFonts w:ascii="Arial" w:hAnsi="Arial" w:cs="Arial"/>
          <w:color w:val="000000"/>
        </w:rPr>
        <w:t xml:space="preserve"> which will enable them to participate in and benefit from educational programs and activities.  </w:t>
      </w:r>
      <w:r w:rsidRPr="00911539">
        <w:rPr>
          <w:rFonts w:ascii="Arial" w:hAnsi="Arial" w:cs="Arial"/>
          <w:b/>
          <w:color w:val="000000"/>
        </w:rPr>
        <w:t>Students should contact the Academic Advising and Student Success Center for more details at: 254 659 7650 for Hillsboro, 817 760 5650 for Cleburne, or 817 295-7392 for Burleson.</w:t>
      </w:r>
    </w:p>
    <w:p w:rsidR="00911539" w:rsidRPr="00911539" w:rsidRDefault="00911539" w:rsidP="004D433E">
      <w:pPr>
        <w:autoSpaceDN w:val="0"/>
        <w:rPr>
          <w:rFonts w:ascii="Arial" w:eastAsia="Calibri" w:hAnsi="Arial" w:cs="Arial"/>
          <w:color w:val="000000"/>
        </w:rPr>
      </w:pPr>
    </w:p>
    <w:p w:rsidR="00911539" w:rsidRPr="00911539" w:rsidRDefault="00911539" w:rsidP="004D433E">
      <w:pPr>
        <w:autoSpaceDN w:val="0"/>
        <w:rPr>
          <w:rFonts w:ascii="Arial" w:eastAsia="Calibri" w:hAnsi="Arial" w:cs="Arial"/>
          <w:color w:val="000000"/>
        </w:rPr>
      </w:pPr>
    </w:p>
    <w:p w:rsidR="00911539" w:rsidRPr="00911539" w:rsidRDefault="00911539" w:rsidP="004D433E">
      <w:pPr>
        <w:autoSpaceDN w:val="0"/>
        <w:jc w:val="center"/>
        <w:rPr>
          <w:rFonts w:ascii="Arial" w:eastAsia="Calibri" w:hAnsi="Arial" w:cs="Arial"/>
          <w:b/>
          <w:u w:val="single"/>
        </w:rPr>
      </w:pPr>
      <w:r w:rsidRPr="00911539">
        <w:rPr>
          <w:rFonts w:ascii="Arial" w:eastAsia="Calibri" w:hAnsi="Arial" w:cs="Arial"/>
          <w:b/>
          <w:color w:val="000000"/>
          <w:u w:val="single"/>
        </w:rPr>
        <w:t>EEO Statement</w:t>
      </w:r>
    </w:p>
    <w:p w:rsidR="00911539" w:rsidRPr="00911539" w:rsidRDefault="00911539" w:rsidP="004D433E">
      <w:pPr>
        <w:autoSpaceDN w:val="0"/>
        <w:rPr>
          <w:rFonts w:ascii="Arial" w:eastAsia="Calibri" w:hAnsi="Arial" w:cs="Arial"/>
          <w:color w:val="000000"/>
        </w:rPr>
      </w:pPr>
    </w:p>
    <w:p w:rsidR="00566263" w:rsidRPr="00566263" w:rsidRDefault="00911539" w:rsidP="00566263">
      <w:pPr>
        <w:rPr>
          <w:rFonts w:ascii="Arial" w:eastAsia="@PMingLiU" w:hAnsi="Arial" w:cs="Arial"/>
          <w:color w:val="000000"/>
        </w:rPr>
      </w:pPr>
      <w:r w:rsidRPr="00911539">
        <w:rPr>
          <w:rFonts w:ascii="Arial" w:eastAsia="Calibri" w:hAnsi="Arial" w:cs="Arial"/>
          <w:color w:val="000000"/>
        </w:rPr>
        <w:t xml:space="preserve">Hill College is committed to the principle of equal opportunity in education and employment.  The college does not discriminate against individuals on the basis of age, race, color, religion, sex, national origin, disability, </w:t>
      </w:r>
      <w:r w:rsidR="00163EA5">
        <w:rPr>
          <w:rFonts w:ascii="Arial" w:eastAsia="Calibri" w:hAnsi="Arial" w:cs="Arial"/>
          <w:color w:val="000000"/>
        </w:rPr>
        <w:t>genetic information,</w:t>
      </w:r>
      <w:r w:rsidR="00163EA5" w:rsidRPr="00911539">
        <w:rPr>
          <w:rFonts w:ascii="Arial" w:eastAsia="Calibri" w:hAnsi="Arial" w:cs="Arial"/>
          <w:color w:val="000000"/>
        </w:rPr>
        <w:t xml:space="preserve"> or</w:t>
      </w:r>
      <w:r w:rsidRPr="00911539">
        <w:rPr>
          <w:rFonts w:ascii="Arial" w:eastAsia="Calibri" w:hAnsi="Arial" w:cs="Arial"/>
          <w:color w:val="000000"/>
        </w:rPr>
        <w:t xml:space="preserve"> veteran status in the administration of its educational programs, activities, or employment policies.</w:t>
      </w:r>
      <w:r w:rsidR="00566263" w:rsidRPr="00566263">
        <w:rPr>
          <w:rFonts w:ascii="Arial" w:eastAsia="@PMingLiU" w:hAnsi="Arial" w:cs="Arial"/>
          <w:color w:val="000000"/>
        </w:rPr>
        <w:t xml:space="preserve"> </w:t>
      </w:r>
    </w:p>
    <w:p w:rsidR="00566263" w:rsidRPr="00566263" w:rsidRDefault="00566263" w:rsidP="00566263">
      <w:pPr>
        <w:widowControl w:val="0"/>
        <w:autoSpaceDE w:val="0"/>
        <w:autoSpaceDN w:val="0"/>
        <w:adjustRightInd w:val="0"/>
        <w:rPr>
          <w:rFonts w:ascii="Arial" w:eastAsia="@PMingLiU" w:hAnsi="Arial" w:cs="Arial"/>
          <w:color w:val="000000"/>
        </w:rPr>
      </w:pPr>
    </w:p>
    <w:p w:rsidR="00566263" w:rsidRPr="00566263" w:rsidRDefault="00566263" w:rsidP="00566263">
      <w:pPr>
        <w:widowControl w:val="0"/>
        <w:autoSpaceDE w:val="0"/>
        <w:autoSpaceDN w:val="0"/>
        <w:adjustRightInd w:val="0"/>
        <w:jc w:val="center"/>
        <w:rPr>
          <w:rFonts w:ascii="Arial" w:eastAsia="@PMingLiU" w:hAnsi="Arial" w:cs="Arial"/>
          <w:b/>
          <w:color w:val="000000"/>
          <w:u w:val="single"/>
        </w:rPr>
      </w:pPr>
      <w:r w:rsidRPr="00566263">
        <w:rPr>
          <w:rFonts w:ascii="Arial" w:eastAsia="@PMingLiU" w:hAnsi="Arial" w:cs="Arial"/>
          <w:b/>
          <w:color w:val="000000"/>
          <w:u w:val="single"/>
        </w:rPr>
        <w:t>Hill College Mission Statement</w:t>
      </w:r>
    </w:p>
    <w:p w:rsidR="00566263" w:rsidRPr="00566263" w:rsidRDefault="00566263" w:rsidP="00566263">
      <w:pPr>
        <w:widowControl w:val="0"/>
        <w:autoSpaceDE w:val="0"/>
        <w:autoSpaceDN w:val="0"/>
        <w:adjustRightInd w:val="0"/>
        <w:rPr>
          <w:rFonts w:ascii="Arial" w:eastAsia="@PMingLiU" w:hAnsi="Arial" w:cs="Arial"/>
          <w:b/>
          <w:color w:val="000000"/>
        </w:rPr>
      </w:pPr>
    </w:p>
    <w:p w:rsidR="0057306F" w:rsidRDefault="00566263" w:rsidP="00566263">
      <w:pPr>
        <w:rPr>
          <w:rFonts w:ascii="Arial" w:eastAsia="Calibri" w:hAnsi="Arial" w:cs="Arial"/>
          <w:color w:val="000000"/>
        </w:rPr>
      </w:pPr>
      <w:r w:rsidRPr="00566263">
        <w:rPr>
          <w:rFonts w:ascii="Arial" w:eastAsia="@PMingLiU" w:hAnsi="Arial" w:cs="Arial"/>
          <w:color w:val="000000"/>
        </w:rPr>
        <w:t>Hill College will provide high quality comprehensive educational programs and services. The college enhances the educational, cultural, and economic development of its service area and assists both individuals and the community to prepare for a more productive life.</w:t>
      </w:r>
    </w:p>
    <w:p w:rsidR="00911539" w:rsidRDefault="00911539" w:rsidP="004D433E">
      <w:pPr>
        <w:rPr>
          <w:rFonts w:ascii="Arial" w:eastAsia="Calibri" w:hAnsi="Arial" w:cs="Arial"/>
          <w:color w:val="000000"/>
        </w:rPr>
      </w:pPr>
    </w:p>
    <w:p w:rsidR="00911539" w:rsidRDefault="00911539" w:rsidP="004D433E">
      <w:pPr>
        <w:rPr>
          <w:rFonts w:ascii="Arial" w:eastAsia="Calibri" w:hAnsi="Arial" w:cs="Arial"/>
          <w:color w:val="000000"/>
        </w:rPr>
      </w:pPr>
    </w:p>
    <w:p w:rsidR="00911539" w:rsidRPr="00911539" w:rsidRDefault="00911539" w:rsidP="004D433E">
      <w:pPr>
        <w:rPr>
          <w:rFonts w:ascii="Arial" w:eastAsia="Calibri" w:hAnsi="Arial" w:cs="Arial"/>
          <w:color w:val="000000"/>
          <w:u w:val="single"/>
        </w:rPr>
      </w:pPr>
      <w:r w:rsidRPr="00911539">
        <w:rPr>
          <w:rFonts w:ascii="Arial" w:eastAsia="Calibri" w:hAnsi="Arial" w:cs="Arial"/>
          <w:color w:val="000000"/>
          <w:u w:val="single"/>
        </w:rPr>
        <w:t>Instructor’s class content:</w:t>
      </w:r>
    </w:p>
    <w:p w:rsidR="00911539" w:rsidRDefault="00911539" w:rsidP="004D433E">
      <w:pPr>
        <w:rPr>
          <w:rFonts w:ascii="Arial" w:eastAsia="Calibri" w:hAnsi="Arial" w:cs="Arial"/>
          <w:color w:val="000000"/>
        </w:rPr>
      </w:pPr>
    </w:p>
    <w:p w:rsidR="00911539" w:rsidRPr="007250C8" w:rsidRDefault="00911539" w:rsidP="004D433E">
      <w:pPr>
        <w:rPr>
          <w:rFonts w:ascii="Arial" w:hAnsi="Arial" w:cs="Arial"/>
          <w:color w:val="000000"/>
        </w:rPr>
      </w:pPr>
    </w:p>
    <w:sectPr w:rsidR="00911539" w:rsidRPr="007250C8" w:rsidSect="00CB0574">
      <w:pgSz w:w="12240" w:h="15840" w:code="1"/>
      <w:pgMar w:top="630" w:right="720" w:bottom="720" w:left="72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97" w:rsidRDefault="00320D97">
      <w:r>
        <w:separator/>
      </w:r>
    </w:p>
  </w:endnote>
  <w:endnote w:type="continuationSeparator" w:id="0">
    <w:p w:rsidR="00320D97" w:rsidRDefault="003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97" w:rsidRDefault="00320D97">
      <w:r>
        <w:separator/>
      </w:r>
    </w:p>
  </w:footnote>
  <w:footnote w:type="continuationSeparator" w:id="0">
    <w:p w:rsidR="00320D97" w:rsidRDefault="00320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02270"/>
    <w:multiLevelType w:val="hybridMultilevel"/>
    <w:tmpl w:val="6082CAF0"/>
    <w:lvl w:ilvl="0" w:tplc="8CC28A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7A52DDB"/>
    <w:multiLevelType w:val="hybridMultilevel"/>
    <w:tmpl w:val="E15C2174"/>
    <w:lvl w:ilvl="0" w:tplc="FDD68C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CB5973"/>
    <w:multiLevelType w:val="hybridMultilevel"/>
    <w:tmpl w:val="B8E60028"/>
    <w:lvl w:ilvl="0" w:tplc="4A68D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9672C1"/>
    <w:multiLevelType w:val="hybridMultilevel"/>
    <w:tmpl w:val="AC84B9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3639DA"/>
    <w:multiLevelType w:val="hybridMultilevel"/>
    <w:tmpl w:val="FF842AA8"/>
    <w:lvl w:ilvl="0" w:tplc="7900559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80"/>
    <w:rsid w:val="000032EC"/>
    <w:rsid w:val="00023AEE"/>
    <w:rsid w:val="000316FA"/>
    <w:rsid w:val="00042B0D"/>
    <w:rsid w:val="000460C4"/>
    <w:rsid w:val="000563C1"/>
    <w:rsid w:val="000C7E99"/>
    <w:rsid w:val="001111A2"/>
    <w:rsid w:val="0014117D"/>
    <w:rsid w:val="001435D1"/>
    <w:rsid w:val="00161EC9"/>
    <w:rsid w:val="00163EA5"/>
    <w:rsid w:val="0019325B"/>
    <w:rsid w:val="001B05B6"/>
    <w:rsid w:val="001B45B4"/>
    <w:rsid w:val="001B4A4D"/>
    <w:rsid w:val="001F39E0"/>
    <w:rsid w:val="001F6A5D"/>
    <w:rsid w:val="00200226"/>
    <w:rsid w:val="00215CA1"/>
    <w:rsid w:val="00217EBF"/>
    <w:rsid w:val="00243CAB"/>
    <w:rsid w:val="00246294"/>
    <w:rsid w:val="002638AE"/>
    <w:rsid w:val="002851F5"/>
    <w:rsid w:val="002976C5"/>
    <w:rsid w:val="002A05B4"/>
    <w:rsid w:val="002A083E"/>
    <w:rsid w:val="002F7308"/>
    <w:rsid w:val="002F7C30"/>
    <w:rsid w:val="00320D97"/>
    <w:rsid w:val="00351165"/>
    <w:rsid w:val="00355204"/>
    <w:rsid w:val="00385FFF"/>
    <w:rsid w:val="00391270"/>
    <w:rsid w:val="00392693"/>
    <w:rsid w:val="00397825"/>
    <w:rsid w:val="003A0502"/>
    <w:rsid w:val="003B1DD9"/>
    <w:rsid w:val="003C4105"/>
    <w:rsid w:val="003D69EF"/>
    <w:rsid w:val="003E2DA1"/>
    <w:rsid w:val="003E67E7"/>
    <w:rsid w:val="003F3C30"/>
    <w:rsid w:val="004053DE"/>
    <w:rsid w:val="00425B09"/>
    <w:rsid w:val="00437190"/>
    <w:rsid w:val="00477E44"/>
    <w:rsid w:val="00487555"/>
    <w:rsid w:val="00491874"/>
    <w:rsid w:val="00496B2E"/>
    <w:rsid w:val="004B3A1E"/>
    <w:rsid w:val="004C2F02"/>
    <w:rsid w:val="004D433E"/>
    <w:rsid w:val="004F097E"/>
    <w:rsid w:val="004F0CAF"/>
    <w:rsid w:val="004F6DDC"/>
    <w:rsid w:val="00510D3F"/>
    <w:rsid w:val="005557AB"/>
    <w:rsid w:val="00566263"/>
    <w:rsid w:val="0057306F"/>
    <w:rsid w:val="005A45BA"/>
    <w:rsid w:val="005A7957"/>
    <w:rsid w:val="005C4AA4"/>
    <w:rsid w:val="005D1982"/>
    <w:rsid w:val="00612389"/>
    <w:rsid w:val="00622F0E"/>
    <w:rsid w:val="00635E4A"/>
    <w:rsid w:val="006A5576"/>
    <w:rsid w:val="006E189E"/>
    <w:rsid w:val="006F1C4F"/>
    <w:rsid w:val="006F4DA2"/>
    <w:rsid w:val="007250C8"/>
    <w:rsid w:val="007446D4"/>
    <w:rsid w:val="00784AB4"/>
    <w:rsid w:val="00795A72"/>
    <w:rsid w:val="007D381D"/>
    <w:rsid w:val="00816F54"/>
    <w:rsid w:val="008460E0"/>
    <w:rsid w:val="008620A1"/>
    <w:rsid w:val="00865E6F"/>
    <w:rsid w:val="008737F3"/>
    <w:rsid w:val="00886587"/>
    <w:rsid w:val="008D1CA3"/>
    <w:rsid w:val="00911539"/>
    <w:rsid w:val="00941180"/>
    <w:rsid w:val="0097342D"/>
    <w:rsid w:val="00976E76"/>
    <w:rsid w:val="009D364A"/>
    <w:rsid w:val="009F7112"/>
    <w:rsid w:val="00A14513"/>
    <w:rsid w:val="00A229BF"/>
    <w:rsid w:val="00A2348C"/>
    <w:rsid w:val="00A23C1C"/>
    <w:rsid w:val="00A37BFB"/>
    <w:rsid w:val="00A52F89"/>
    <w:rsid w:val="00A620E8"/>
    <w:rsid w:val="00A672F0"/>
    <w:rsid w:val="00AC35C1"/>
    <w:rsid w:val="00AE5523"/>
    <w:rsid w:val="00B276D3"/>
    <w:rsid w:val="00B57B46"/>
    <w:rsid w:val="00B67DFA"/>
    <w:rsid w:val="00B8691D"/>
    <w:rsid w:val="00BB5238"/>
    <w:rsid w:val="00BC133C"/>
    <w:rsid w:val="00BE1260"/>
    <w:rsid w:val="00BE5379"/>
    <w:rsid w:val="00C2032F"/>
    <w:rsid w:val="00C25A7D"/>
    <w:rsid w:val="00C37A16"/>
    <w:rsid w:val="00C46B9C"/>
    <w:rsid w:val="00C5754D"/>
    <w:rsid w:val="00C61A99"/>
    <w:rsid w:val="00C67514"/>
    <w:rsid w:val="00C90912"/>
    <w:rsid w:val="00C94653"/>
    <w:rsid w:val="00CA3E97"/>
    <w:rsid w:val="00CB0574"/>
    <w:rsid w:val="00CB121E"/>
    <w:rsid w:val="00CB6214"/>
    <w:rsid w:val="00CC35BE"/>
    <w:rsid w:val="00CD4A73"/>
    <w:rsid w:val="00CD7D2C"/>
    <w:rsid w:val="00D401A1"/>
    <w:rsid w:val="00D40975"/>
    <w:rsid w:val="00D5649D"/>
    <w:rsid w:val="00D61EFC"/>
    <w:rsid w:val="00D632C1"/>
    <w:rsid w:val="00D638C0"/>
    <w:rsid w:val="00DA3673"/>
    <w:rsid w:val="00DE2BCD"/>
    <w:rsid w:val="00E12D72"/>
    <w:rsid w:val="00E20C1A"/>
    <w:rsid w:val="00E71661"/>
    <w:rsid w:val="00ED0834"/>
    <w:rsid w:val="00ED0EF9"/>
    <w:rsid w:val="00F01083"/>
    <w:rsid w:val="00F40092"/>
    <w:rsid w:val="00F654E6"/>
    <w:rsid w:val="00F74815"/>
    <w:rsid w:val="00F9352C"/>
    <w:rsid w:val="00F961E8"/>
    <w:rsid w:val="00FB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C6F68F-7F8B-418B-8EF4-2C6C206C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5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5A7D"/>
    <w:pPr>
      <w:tabs>
        <w:tab w:val="center" w:pos="4320"/>
        <w:tab w:val="right" w:pos="8640"/>
      </w:tabs>
    </w:pPr>
  </w:style>
  <w:style w:type="paragraph" w:styleId="Footer">
    <w:name w:val="footer"/>
    <w:basedOn w:val="Normal"/>
    <w:rsid w:val="00C25A7D"/>
    <w:pPr>
      <w:tabs>
        <w:tab w:val="center" w:pos="4320"/>
        <w:tab w:val="right" w:pos="8640"/>
      </w:tabs>
    </w:pPr>
  </w:style>
  <w:style w:type="character" w:styleId="PageNumber">
    <w:name w:val="page number"/>
    <w:basedOn w:val="DefaultParagraphFont"/>
    <w:rsid w:val="00C25A7D"/>
  </w:style>
  <w:style w:type="character" w:styleId="Hyperlink">
    <w:name w:val="Hyperlink"/>
    <w:rsid w:val="00CC35BE"/>
    <w:rPr>
      <w:color w:val="0000FF"/>
      <w:u w:val="single"/>
    </w:rPr>
  </w:style>
  <w:style w:type="paragraph" w:styleId="ListParagraph">
    <w:name w:val="List Paragraph"/>
    <w:basedOn w:val="Normal"/>
    <w:uiPriority w:val="34"/>
    <w:qFormat/>
    <w:rsid w:val="00392693"/>
    <w:pPr>
      <w:spacing w:after="200" w:line="276" w:lineRule="auto"/>
      <w:ind w:left="720"/>
      <w:contextualSpacing/>
    </w:pPr>
    <w:rPr>
      <w:rFonts w:ascii="Calibri" w:eastAsia="Calibri" w:hAnsi="Calibri"/>
      <w:sz w:val="22"/>
      <w:szCs w:val="22"/>
    </w:rPr>
  </w:style>
  <w:style w:type="paragraph" w:styleId="Date">
    <w:name w:val="Date"/>
    <w:basedOn w:val="Normal"/>
    <w:next w:val="Normal"/>
    <w:link w:val="DateChar"/>
    <w:uiPriority w:val="99"/>
    <w:semiHidden/>
    <w:unhideWhenUsed/>
    <w:rsid w:val="007250C8"/>
  </w:style>
  <w:style w:type="character" w:customStyle="1" w:styleId="DateChar">
    <w:name w:val="Date Char"/>
    <w:basedOn w:val="DefaultParagraphFont"/>
    <w:link w:val="Date"/>
    <w:uiPriority w:val="99"/>
    <w:semiHidden/>
    <w:rsid w:val="007250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64018">
      <w:bodyDiv w:val="1"/>
      <w:marLeft w:val="0"/>
      <w:marRight w:val="0"/>
      <w:marTop w:val="0"/>
      <w:marBottom w:val="0"/>
      <w:divBdr>
        <w:top w:val="none" w:sz="0" w:space="0" w:color="auto"/>
        <w:left w:val="none" w:sz="0" w:space="0" w:color="auto"/>
        <w:bottom w:val="none" w:sz="0" w:space="0" w:color="auto"/>
        <w:right w:val="none" w:sz="0" w:space="0" w:color="auto"/>
      </w:divBdr>
    </w:div>
    <w:div w:id="13129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Hill College</vt:lpstr>
    </vt:vector>
  </TitlesOfParts>
  <Company>Hill College</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College</dc:title>
  <dc:creator>aclinkscales</dc:creator>
  <cp:lastModifiedBy>Harris, Mary</cp:lastModifiedBy>
  <cp:revision>2</cp:revision>
  <dcterms:created xsi:type="dcterms:W3CDTF">2015-07-03T18:49:00Z</dcterms:created>
  <dcterms:modified xsi:type="dcterms:W3CDTF">2015-07-03T18:49:00Z</dcterms:modified>
</cp:coreProperties>
</file>