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BEE" w:rsidRDefault="00DB6342" w:rsidP="00EF75FE">
      <w:pPr>
        <w:spacing w:after="0" w:line="240" w:lineRule="auto"/>
        <w:jc w:val="center"/>
        <w:rPr>
          <w:rFonts w:cstheme="minorHAnsi"/>
          <w:b/>
          <w:sz w:val="24"/>
          <w:szCs w:val="24"/>
        </w:rPr>
      </w:pPr>
      <w:bookmarkStart w:id="0" w:name="_GoBack"/>
      <w:bookmarkEnd w:id="0"/>
      <w:r>
        <w:rPr>
          <w:rFonts w:cstheme="minorHAnsi"/>
          <w:b/>
          <w:sz w:val="24"/>
          <w:szCs w:val="24"/>
        </w:rPr>
        <w:t xml:space="preserve">AVATAR </w:t>
      </w:r>
      <w:r w:rsidR="008C1BEE" w:rsidRPr="00EF75FE">
        <w:rPr>
          <w:rFonts w:cstheme="minorHAnsi"/>
          <w:b/>
          <w:sz w:val="24"/>
          <w:szCs w:val="24"/>
        </w:rPr>
        <w:t>Partnership</w:t>
      </w:r>
      <w:r>
        <w:rPr>
          <w:rFonts w:cstheme="minorHAnsi"/>
          <w:b/>
          <w:sz w:val="24"/>
          <w:szCs w:val="24"/>
        </w:rPr>
        <w:t xml:space="preserve"> Region</w:t>
      </w:r>
      <w:r w:rsidR="008C1BEE" w:rsidRPr="00EF75FE">
        <w:rPr>
          <w:rFonts w:cstheme="minorHAnsi"/>
          <w:b/>
          <w:sz w:val="24"/>
          <w:szCs w:val="24"/>
        </w:rPr>
        <w:t xml:space="preserve">: </w:t>
      </w:r>
      <w:r w:rsidR="00C862A5">
        <w:rPr>
          <w:rFonts w:cstheme="minorHAnsi"/>
          <w:b/>
          <w:sz w:val="24"/>
          <w:szCs w:val="24"/>
        </w:rPr>
        <w:t>20</w:t>
      </w:r>
    </w:p>
    <w:p w:rsidR="00EF75FE" w:rsidRDefault="00EF75FE" w:rsidP="00EF75FE">
      <w:pPr>
        <w:spacing w:after="0" w:line="240" w:lineRule="auto"/>
        <w:jc w:val="center"/>
        <w:rPr>
          <w:rFonts w:cstheme="minorHAnsi"/>
          <w:b/>
          <w:sz w:val="24"/>
          <w:szCs w:val="24"/>
        </w:rPr>
      </w:pPr>
      <w:r w:rsidRPr="00EF75FE">
        <w:rPr>
          <w:rFonts w:cstheme="minorHAnsi"/>
          <w:b/>
          <w:sz w:val="24"/>
          <w:szCs w:val="24"/>
        </w:rPr>
        <w:t>Meeting/Session Documentation Form</w:t>
      </w:r>
    </w:p>
    <w:p w:rsidR="00EF75FE" w:rsidRPr="00EF75FE" w:rsidRDefault="003D1AEE" w:rsidP="00EF75FE">
      <w:pPr>
        <w:rPr>
          <w:rFonts w:cstheme="minorHAnsi"/>
        </w:rPr>
      </w:pPr>
      <w:r>
        <w:rPr>
          <w:rFonts w:cstheme="minorHAnsi"/>
        </w:rPr>
        <w:t>Fo</w:t>
      </w:r>
      <w:r w:rsidR="00D30028">
        <w:rPr>
          <w:rFonts w:cstheme="minorHAnsi"/>
        </w:rPr>
        <w:t>rm should be completed after</w:t>
      </w:r>
      <w:r>
        <w:rPr>
          <w:rFonts w:cstheme="minorHAnsi"/>
        </w:rPr>
        <w:t xml:space="preserve"> each meeting and given to the Regional AVATAR Coordinator/Facilitator</w:t>
      </w:r>
    </w:p>
    <w:tbl>
      <w:tblPr>
        <w:tblStyle w:val="TableGrid"/>
        <w:tblW w:w="0" w:type="auto"/>
        <w:tblLook w:val="04A0" w:firstRow="1" w:lastRow="0" w:firstColumn="1" w:lastColumn="0" w:noHBand="0" w:noVBand="1"/>
      </w:tblPr>
      <w:tblGrid>
        <w:gridCol w:w="2448"/>
        <w:gridCol w:w="3870"/>
        <w:gridCol w:w="990"/>
        <w:gridCol w:w="2250"/>
        <w:gridCol w:w="1080"/>
        <w:gridCol w:w="3258"/>
      </w:tblGrid>
      <w:tr w:rsidR="00EF75FE" w:rsidRPr="002E1FF1" w:rsidTr="00007C40">
        <w:trPr>
          <w:trHeight w:val="539"/>
        </w:trPr>
        <w:tc>
          <w:tcPr>
            <w:tcW w:w="2448" w:type="dxa"/>
            <w:shd w:val="clear" w:color="auto" w:fill="D9D9D9" w:themeFill="background1" w:themeFillShade="D9"/>
            <w:vAlign w:val="center"/>
          </w:tcPr>
          <w:p w:rsidR="00EF75FE" w:rsidRPr="00EF75FE" w:rsidRDefault="00EF75FE" w:rsidP="00007C40">
            <w:pPr>
              <w:jc w:val="right"/>
              <w:rPr>
                <w:rFonts w:cstheme="minorHAnsi"/>
                <w:b/>
              </w:rPr>
            </w:pPr>
            <w:r>
              <w:rPr>
                <w:rFonts w:cstheme="minorHAnsi"/>
                <w:b/>
              </w:rPr>
              <w:t>Meeting:</w:t>
            </w:r>
          </w:p>
        </w:tc>
        <w:tc>
          <w:tcPr>
            <w:tcW w:w="11448" w:type="dxa"/>
            <w:gridSpan w:val="5"/>
            <w:vAlign w:val="center"/>
          </w:tcPr>
          <w:p w:rsidR="00EF75FE" w:rsidRPr="00EF75FE" w:rsidRDefault="00C862A5" w:rsidP="00EF75FE">
            <w:pPr>
              <w:rPr>
                <w:rFonts w:cstheme="minorHAnsi"/>
              </w:rPr>
            </w:pPr>
            <w:r>
              <w:rPr>
                <w:rFonts w:cstheme="minorHAnsi"/>
              </w:rPr>
              <w:t>Partnership Convening</w:t>
            </w:r>
          </w:p>
        </w:tc>
      </w:tr>
      <w:tr w:rsidR="00EF75FE" w:rsidRPr="002E1FF1" w:rsidTr="00007C40">
        <w:trPr>
          <w:trHeight w:val="530"/>
        </w:trPr>
        <w:tc>
          <w:tcPr>
            <w:tcW w:w="2448" w:type="dxa"/>
            <w:shd w:val="clear" w:color="auto" w:fill="D9D9D9" w:themeFill="background1" w:themeFillShade="D9"/>
            <w:vAlign w:val="center"/>
          </w:tcPr>
          <w:p w:rsidR="00EF75FE" w:rsidRPr="00007C40" w:rsidRDefault="00EF75FE" w:rsidP="00007C40">
            <w:pPr>
              <w:jc w:val="right"/>
              <w:rPr>
                <w:rFonts w:cstheme="minorHAnsi"/>
                <w:b/>
              </w:rPr>
            </w:pPr>
            <w:r w:rsidRPr="00007C40">
              <w:rPr>
                <w:rFonts w:cstheme="minorHAnsi"/>
                <w:b/>
              </w:rPr>
              <w:t>Meeting Purpose:</w:t>
            </w:r>
          </w:p>
        </w:tc>
        <w:tc>
          <w:tcPr>
            <w:tcW w:w="11448" w:type="dxa"/>
            <w:gridSpan w:val="5"/>
            <w:vAlign w:val="center"/>
          </w:tcPr>
          <w:p w:rsidR="00EF75FE" w:rsidRPr="00EF75FE" w:rsidRDefault="00B17B7D" w:rsidP="00EF75FE">
            <w:pPr>
              <w:rPr>
                <w:rFonts w:cstheme="minorHAnsi"/>
              </w:rPr>
            </w:pPr>
            <w:r>
              <w:rPr>
                <w:rFonts w:cstheme="minorHAnsi"/>
              </w:rPr>
              <w:t>Vertical Alignment Training</w:t>
            </w:r>
          </w:p>
        </w:tc>
      </w:tr>
      <w:tr w:rsidR="00007C40" w:rsidRPr="002E1FF1" w:rsidTr="00EC4FB6">
        <w:trPr>
          <w:trHeight w:val="530"/>
        </w:trPr>
        <w:tc>
          <w:tcPr>
            <w:tcW w:w="2448" w:type="dxa"/>
            <w:shd w:val="clear" w:color="auto" w:fill="D9D9D9" w:themeFill="background1" w:themeFillShade="D9"/>
            <w:vAlign w:val="center"/>
          </w:tcPr>
          <w:p w:rsidR="00EF75FE" w:rsidRPr="00007C40" w:rsidRDefault="00EF75FE" w:rsidP="00007C40">
            <w:pPr>
              <w:jc w:val="right"/>
              <w:rPr>
                <w:rFonts w:cstheme="minorHAnsi"/>
                <w:b/>
              </w:rPr>
            </w:pPr>
            <w:r w:rsidRPr="00007C40">
              <w:rPr>
                <w:rFonts w:cstheme="minorHAnsi"/>
                <w:b/>
              </w:rPr>
              <w:t>Date:</w:t>
            </w:r>
          </w:p>
        </w:tc>
        <w:tc>
          <w:tcPr>
            <w:tcW w:w="3870" w:type="dxa"/>
            <w:vAlign w:val="center"/>
          </w:tcPr>
          <w:p w:rsidR="00EF75FE" w:rsidRPr="00EF75FE" w:rsidRDefault="00B17B7D" w:rsidP="00EF75FE">
            <w:pPr>
              <w:rPr>
                <w:rFonts w:cstheme="minorHAnsi"/>
              </w:rPr>
            </w:pPr>
            <w:r>
              <w:rPr>
                <w:rFonts w:cstheme="minorHAnsi"/>
              </w:rPr>
              <w:t>10/29</w:t>
            </w:r>
            <w:r w:rsidR="00C862A5">
              <w:rPr>
                <w:rFonts w:cstheme="minorHAnsi"/>
              </w:rPr>
              <w:t>/12</w:t>
            </w:r>
          </w:p>
        </w:tc>
        <w:tc>
          <w:tcPr>
            <w:tcW w:w="990" w:type="dxa"/>
            <w:tcBorders>
              <w:bottom w:val="single" w:sz="4" w:space="0" w:color="auto"/>
            </w:tcBorders>
            <w:shd w:val="clear" w:color="auto" w:fill="D9D9D9" w:themeFill="background1" w:themeFillShade="D9"/>
            <w:vAlign w:val="center"/>
          </w:tcPr>
          <w:p w:rsidR="00EF75FE" w:rsidRPr="00007C40" w:rsidRDefault="00EF75FE" w:rsidP="00007C40">
            <w:pPr>
              <w:jc w:val="right"/>
              <w:rPr>
                <w:rFonts w:cstheme="minorHAnsi"/>
                <w:b/>
              </w:rPr>
            </w:pPr>
            <w:r w:rsidRPr="00007C40">
              <w:rPr>
                <w:rFonts w:cstheme="minorHAnsi"/>
                <w:b/>
              </w:rPr>
              <w:t>Start Time:</w:t>
            </w:r>
          </w:p>
        </w:tc>
        <w:tc>
          <w:tcPr>
            <w:tcW w:w="2250" w:type="dxa"/>
            <w:tcBorders>
              <w:bottom w:val="single" w:sz="4" w:space="0" w:color="auto"/>
            </w:tcBorders>
            <w:vAlign w:val="center"/>
          </w:tcPr>
          <w:p w:rsidR="00EF75FE" w:rsidRPr="00EF75FE" w:rsidRDefault="00B17B7D" w:rsidP="00EF75FE">
            <w:pPr>
              <w:rPr>
                <w:rFonts w:cstheme="minorHAnsi"/>
              </w:rPr>
            </w:pPr>
            <w:r>
              <w:rPr>
                <w:rFonts w:cstheme="minorHAnsi"/>
              </w:rPr>
              <w:t>1:00 p.m.</w:t>
            </w:r>
          </w:p>
        </w:tc>
        <w:tc>
          <w:tcPr>
            <w:tcW w:w="1080" w:type="dxa"/>
            <w:shd w:val="clear" w:color="auto" w:fill="D9D9D9" w:themeFill="background1" w:themeFillShade="D9"/>
            <w:vAlign w:val="center"/>
          </w:tcPr>
          <w:p w:rsidR="00EF75FE" w:rsidRPr="00007C40" w:rsidRDefault="00EF75FE" w:rsidP="00007C40">
            <w:pPr>
              <w:jc w:val="right"/>
              <w:rPr>
                <w:rFonts w:cstheme="minorHAnsi"/>
                <w:b/>
              </w:rPr>
            </w:pPr>
            <w:r w:rsidRPr="00007C40">
              <w:rPr>
                <w:rFonts w:cstheme="minorHAnsi"/>
                <w:b/>
              </w:rPr>
              <w:t>End Time:</w:t>
            </w:r>
          </w:p>
        </w:tc>
        <w:tc>
          <w:tcPr>
            <w:tcW w:w="3258" w:type="dxa"/>
            <w:vAlign w:val="center"/>
          </w:tcPr>
          <w:p w:rsidR="00EF75FE" w:rsidRPr="00EF75FE" w:rsidRDefault="00B17B7D" w:rsidP="00EF75FE">
            <w:pPr>
              <w:rPr>
                <w:rFonts w:cstheme="minorHAnsi"/>
              </w:rPr>
            </w:pPr>
            <w:r>
              <w:rPr>
                <w:rFonts w:cstheme="minorHAnsi"/>
              </w:rPr>
              <w:t>4:00 p.m.</w:t>
            </w:r>
          </w:p>
        </w:tc>
      </w:tr>
      <w:tr w:rsidR="00EF75FE" w:rsidRPr="002E1FF1" w:rsidTr="00EC4FB6">
        <w:tc>
          <w:tcPr>
            <w:tcW w:w="2448" w:type="dxa"/>
            <w:shd w:val="clear" w:color="auto" w:fill="D9D9D9" w:themeFill="background1" w:themeFillShade="D9"/>
            <w:vAlign w:val="center"/>
          </w:tcPr>
          <w:p w:rsidR="00EF75FE" w:rsidRPr="00007C40" w:rsidRDefault="00007C40" w:rsidP="00007C40">
            <w:pPr>
              <w:jc w:val="right"/>
              <w:rPr>
                <w:rFonts w:cstheme="minorHAnsi"/>
                <w:b/>
              </w:rPr>
            </w:pPr>
            <w:r w:rsidRPr="00007C40">
              <w:rPr>
                <w:rFonts w:cstheme="minorHAnsi"/>
                <w:b/>
              </w:rPr>
              <w:t>Meeting Coordinator/ Facilitator:</w:t>
            </w:r>
          </w:p>
        </w:tc>
        <w:tc>
          <w:tcPr>
            <w:tcW w:w="3870" w:type="dxa"/>
            <w:vAlign w:val="center"/>
          </w:tcPr>
          <w:p w:rsidR="00EF75FE" w:rsidRPr="00EF75FE" w:rsidRDefault="00C862A5" w:rsidP="00EF75FE">
            <w:pPr>
              <w:rPr>
                <w:rFonts w:cstheme="minorHAnsi"/>
              </w:rPr>
            </w:pPr>
            <w:r>
              <w:rPr>
                <w:rFonts w:cstheme="minorHAnsi"/>
              </w:rPr>
              <w:t>R. Shaeffer</w:t>
            </w:r>
          </w:p>
        </w:tc>
        <w:tc>
          <w:tcPr>
            <w:tcW w:w="3240" w:type="dxa"/>
            <w:gridSpan w:val="2"/>
            <w:shd w:val="clear" w:color="auto" w:fill="D9D9D9" w:themeFill="background1" w:themeFillShade="D9"/>
            <w:vAlign w:val="center"/>
          </w:tcPr>
          <w:p w:rsidR="00EF75FE" w:rsidRPr="00007C40" w:rsidRDefault="00007C40" w:rsidP="00007C40">
            <w:pPr>
              <w:jc w:val="right"/>
              <w:rPr>
                <w:rFonts w:cstheme="minorHAnsi"/>
                <w:b/>
              </w:rPr>
            </w:pPr>
            <w:r w:rsidRPr="00007C40">
              <w:rPr>
                <w:rFonts w:cstheme="minorHAnsi"/>
                <w:b/>
              </w:rPr>
              <w:t>Location:</w:t>
            </w:r>
          </w:p>
        </w:tc>
        <w:tc>
          <w:tcPr>
            <w:tcW w:w="4338" w:type="dxa"/>
            <w:gridSpan w:val="2"/>
            <w:vAlign w:val="center"/>
          </w:tcPr>
          <w:p w:rsidR="00EF75FE" w:rsidRPr="00EF75FE" w:rsidRDefault="00C862A5" w:rsidP="00EF75FE">
            <w:pPr>
              <w:rPr>
                <w:rFonts w:cstheme="minorHAnsi"/>
              </w:rPr>
            </w:pPr>
            <w:r>
              <w:rPr>
                <w:rFonts w:cstheme="minorHAnsi"/>
              </w:rPr>
              <w:t>Harlandale ISD Central Office</w:t>
            </w:r>
          </w:p>
        </w:tc>
      </w:tr>
      <w:tr w:rsidR="00EF75FE" w:rsidRPr="002E1FF1" w:rsidTr="00EC4FB6">
        <w:trPr>
          <w:trHeight w:val="611"/>
        </w:trPr>
        <w:tc>
          <w:tcPr>
            <w:tcW w:w="2448" w:type="dxa"/>
            <w:shd w:val="clear" w:color="auto" w:fill="D9D9D9" w:themeFill="background1" w:themeFillShade="D9"/>
            <w:vAlign w:val="center"/>
          </w:tcPr>
          <w:p w:rsidR="00EF75FE" w:rsidRPr="00007C40" w:rsidRDefault="00007C40" w:rsidP="00007C40">
            <w:pPr>
              <w:jc w:val="right"/>
              <w:rPr>
                <w:rFonts w:cstheme="minorHAnsi"/>
                <w:b/>
              </w:rPr>
            </w:pPr>
            <w:r w:rsidRPr="00007C40">
              <w:rPr>
                <w:rFonts w:cstheme="minorHAnsi"/>
                <w:b/>
              </w:rPr>
              <w:t>Meeting Recorder:</w:t>
            </w:r>
          </w:p>
        </w:tc>
        <w:tc>
          <w:tcPr>
            <w:tcW w:w="3870" w:type="dxa"/>
            <w:vAlign w:val="center"/>
          </w:tcPr>
          <w:p w:rsidR="00EF75FE" w:rsidRPr="00EF75FE" w:rsidRDefault="00CF5655" w:rsidP="00EF75FE">
            <w:pPr>
              <w:rPr>
                <w:rFonts w:cstheme="minorHAnsi"/>
              </w:rPr>
            </w:pPr>
            <w:r>
              <w:rPr>
                <w:rFonts w:cstheme="minorHAnsi"/>
              </w:rPr>
              <w:t>Cynthia Villafranco</w:t>
            </w:r>
          </w:p>
        </w:tc>
        <w:tc>
          <w:tcPr>
            <w:tcW w:w="3240" w:type="dxa"/>
            <w:gridSpan w:val="2"/>
            <w:shd w:val="clear" w:color="auto" w:fill="D9D9D9" w:themeFill="background1" w:themeFillShade="D9"/>
            <w:vAlign w:val="center"/>
          </w:tcPr>
          <w:p w:rsidR="00EF75FE" w:rsidRPr="00007C40" w:rsidRDefault="00EF75FE" w:rsidP="00007C40">
            <w:pPr>
              <w:jc w:val="right"/>
              <w:rPr>
                <w:rFonts w:cstheme="minorHAnsi"/>
                <w:b/>
              </w:rPr>
            </w:pPr>
            <w:r w:rsidRPr="00007C40">
              <w:rPr>
                <w:rFonts w:cstheme="minorHAnsi"/>
                <w:b/>
              </w:rPr>
              <w:t>Meeting Timekeeper:</w:t>
            </w:r>
          </w:p>
        </w:tc>
        <w:tc>
          <w:tcPr>
            <w:tcW w:w="4338" w:type="dxa"/>
            <w:gridSpan w:val="2"/>
            <w:vAlign w:val="center"/>
          </w:tcPr>
          <w:p w:rsidR="00EF75FE" w:rsidRPr="00EF75FE" w:rsidRDefault="00B17B7D" w:rsidP="00EF75FE">
            <w:pPr>
              <w:rPr>
                <w:rFonts w:cstheme="minorHAnsi"/>
              </w:rPr>
            </w:pPr>
            <w:r>
              <w:rPr>
                <w:rFonts w:cstheme="minorHAnsi"/>
              </w:rPr>
              <w:t>Samantha Gallegos</w:t>
            </w:r>
          </w:p>
        </w:tc>
      </w:tr>
    </w:tbl>
    <w:p w:rsidR="00EF75FE" w:rsidRPr="00C862A5" w:rsidRDefault="00EF75FE" w:rsidP="00EF75FE">
      <w:pPr>
        <w:rPr>
          <w:rFonts w:cstheme="minorHAnsi"/>
          <w:sz w:val="8"/>
        </w:rPr>
      </w:pPr>
    </w:p>
    <w:tbl>
      <w:tblPr>
        <w:tblStyle w:val="TableGrid"/>
        <w:tblW w:w="0" w:type="auto"/>
        <w:tblLook w:val="04A0" w:firstRow="1" w:lastRow="0" w:firstColumn="1" w:lastColumn="0" w:noHBand="0" w:noVBand="1"/>
      </w:tblPr>
      <w:tblGrid>
        <w:gridCol w:w="1368"/>
        <w:gridCol w:w="3870"/>
        <w:gridCol w:w="1620"/>
        <w:gridCol w:w="2610"/>
        <w:gridCol w:w="4428"/>
      </w:tblGrid>
      <w:tr w:rsidR="00007C40" w:rsidRPr="00007C40" w:rsidTr="00007C40">
        <w:trPr>
          <w:trHeight w:val="647"/>
        </w:trPr>
        <w:tc>
          <w:tcPr>
            <w:tcW w:w="1368" w:type="dxa"/>
            <w:shd w:val="clear" w:color="auto" w:fill="D9D9D9" w:themeFill="background1" w:themeFillShade="D9"/>
            <w:vAlign w:val="center"/>
          </w:tcPr>
          <w:p w:rsidR="00007C40" w:rsidRPr="00007C40" w:rsidRDefault="00007C40" w:rsidP="00007C40">
            <w:pPr>
              <w:jc w:val="center"/>
              <w:rPr>
                <w:rFonts w:cstheme="minorHAnsi"/>
                <w:b/>
              </w:rPr>
            </w:pPr>
            <w:r w:rsidRPr="00007C40">
              <w:rPr>
                <w:rFonts w:cstheme="minorHAnsi"/>
                <w:b/>
              </w:rPr>
              <w:t>Time</w:t>
            </w:r>
          </w:p>
        </w:tc>
        <w:tc>
          <w:tcPr>
            <w:tcW w:w="3870" w:type="dxa"/>
            <w:shd w:val="clear" w:color="auto" w:fill="D9D9D9" w:themeFill="background1" w:themeFillShade="D9"/>
            <w:vAlign w:val="center"/>
          </w:tcPr>
          <w:p w:rsidR="00007C40" w:rsidRPr="00007C40" w:rsidRDefault="00007C40" w:rsidP="00007C40">
            <w:pPr>
              <w:jc w:val="center"/>
              <w:rPr>
                <w:rFonts w:cstheme="minorHAnsi"/>
                <w:b/>
              </w:rPr>
            </w:pPr>
            <w:r w:rsidRPr="00007C40">
              <w:rPr>
                <w:rFonts w:cstheme="minorHAnsi"/>
                <w:b/>
              </w:rPr>
              <w:t>Topic</w:t>
            </w:r>
          </w:p>
        </w:tc>
        <w:tc>
          <w:tcPr>
            <w:tcW w:w="1620" w:type="dxa"/>
            <w:shd w:val="clear" w:color="auto" w:fill="D9D9D9" w:themeFill="background1" w:themeFillShade="D9"/>
            <w:vAlign w:val="center"/>
          </w:tcPr>
          <w:p w:rsidR="00007C40" w:rsidRPr="00007C40" w:rsidRDefault="00007C40" w:rsidP="00007C40">
            <w:pPr>
              <w:jc w:val="center"/>
              <w:rPr>
                <w:rFonts w:cstheme="minorHAnsi"/>
                <w:b/>
              </w:rPr>
            </w:pPr>
            <w:r w:rsidRPr="00007C40">
              <w:rPr>
                <w:rFonts w:cstheme="minorHAnsi"/>
                <w:b/>
              </w:rPr>
              <w:t>Format</w:t>
            </w:r>
          </w:p>
        </w:tc>
        <w:tc>
          <w:tcPr>
            <w:tcW w:w="2610" w:type="dxa"/>
            <w:shd w:val="clear" w:color="auto" w:fill="D9D9D9" w:themeFill="background1" w:themeFillShade="D9"/>
            <w:vAlign w:val="center"/>
          </w:tcPr>
          <w:p w:rsidR="00007C40" w:rsidRPr="00007C40" w:rsidRDefault="00007C40" w:rsidP="00007C40">
            <w:pPr>
              <w:jc w:val="center"/>
              <w:rPr>
                <w:rFonts w:cstheme="minorHAnsi"/>
                <w:b/>
              </w:rPr>
            </w:pPr>
            <w:r w:rsidRPr="00007C40">
              <w:rPr>
                <w:rFonts w:cstheme="minorHAnsi"/>
                <w:b/>
              </w:rPr>
              <w:t>Discussion Leader</w:t>
            </w:r>
          </w:p>
        </w:tc>
        <w:tc>
          <w:tcPr>
            <w:tcW w:w="4428" w:type="dxa"/>
            <w:shd w:val="clear" w:color="auto" w:fill="D9D9D9" w:themeFill="background1" w:themeFillShade="D9"/>
            <w:vAlign w:val="center"/>
          </w:tcPr>
          <w:p w:rsidR="00007C40" w:rsidRPr="00007C40" w:rsidRDefault="00007C40" w:rsidP="00007C40">
            <w:pPr>
              <w:jc w:val="center"/>
              <w:rPr>
                <w:rFonts w:cstheme="minorHAnsi"/>
                <w:b/>
              </w:rPr>
            </w:pPr>
            <w:r w:rsidRPr="00007C40">
              <w:rPr>
                <w:rFonts w:cstheme="minorHAnsi"/>
                <w:b/>
              </w:rPr>
              <w:t>Desired Outcome</w:t>
            </w:r>
          </w:p>
        </w:tc>
      </w:tr>
      <w:tr w:rsidR="00B02DB4" w:rsidTr="00B02DB4">
        <w:trPr>
          <w:trHeight w:val="20"/>
        </w:trPr>
        <w:tc>
          <w:tcPr>
            <w:tcW w:w="1368" w:type="dxa"/>
            <w:hideMark/>
          </w:tcPr>
          <w:p w:rsidR="00B02DB4" w:rsidRDefault="00B17B7D">
            <w:pPr>
              <w:rPr>
                <w:rFonts w:cstheme="minorHAnsi"/>
              </w:rPr>
            </w:pPr>
            <w:r>
              <w:rPr>
                <w:rFonts w:cstheme="minorHAnsi"/>
              </w:rPr>
              <w:t>1:00-1:30</w:t>
            </w:r>
          </w:p>
        </w:tc>
        <w:tc>
          <w:tcPr>
            <w:tcW w:w="3870" w:type="dxa"/>
            <w:hideMark/>
          </w:tcPr>
          <w:p w:rsidR="00B02DB4" w:rsidRDefault="00B17B7D">
            <w:pPr>
              <w:rPr>
                <w:rFonts w:cstheme="minorHAnsi"/>
              </w:rPr>
            </w:pPr>
            <w:r>
              <w:rPr>
                <w:rFonts w:cstheme="minorHAnsi"/>
              </w:rPr>
              <w:t>Welcome</w:t>
            </w:r>
          </w:p>
          <w:p w:rsidR="00B17B7D" w:rsidRDefault="00B17B7D">
            <w:pPr>
              <w:rPr>
                <w:rFonts w:cstheme="minorHAnsi"/>
              </w:rPr>
            </w:pPr>
            <w:r>
              <w:rPr>
                <w:rFonts w:cstheme="minorHAnsi"/>
              </w:rPr>
              <w:t>Norms, Expectations, Goals</w:t>
            </w:r>
          </w:p>
        </w:tc>
        <w:tc>
          <w:tcPr>
            <w:tcW w:w="1620" w:type="dxa"/>
            <w:hideMark/>
          </w:tcPr>
          <w:p w:rsidR="00B02DB4" w:rsidRDefault="00B17B7D">
            <w:pPr>
              <w:rPr>
                <w:rFonts w:cstheme="minorHAnsi"/>
              </w:rPr>
            </w:pPr>
            <w:r>
              <w:rPr>
                <w:rFonts w:cstheme="minorHAnsi"/>
              </w:rPr>
              <w:t>P</w:t>
            </w:r>
          </w:p>
        </w:tc>
        <w:tc>
          <w:tcPr>
            <w:tcW w:w="2610" w:type="dxa"/>
            <w:hideMark/>
          </w:tcPr>
          <w:p w:rsidR="00B02DB4" w:rsidRDefault="00B02DB4">
            <w:pPr>
              <w:rPr>
                <w:rFonts w:cstheme="minorHAnsi"/>
              </w:rPr>
            </w:pPr>
            <w:r>
              <w:rPr>
                <w:rFonts w:cstheme="minorHAnsi"/>
              </w:rPr>
              <w:t>R. Shaeffer</w:t>
            </w:r>
          </w:p>
        </w:tc>
        <w:tc>
          <w:tcPr>
            <w:tcW w:w="4428" w:type="dxa"/>
            <w:hideMark/>
          </w:tcPr>
          <w:p w:rsidR="00B02DB4" w:rsidRDefault="00B02DB4">
            <w:pPr>
              <w:rPr>
                <w:rFonts w:cstheme="minorHAnsi"/>
              </w:rPr>
            </w:pPr>
            <w:r>
              <w:rPr>
                <w:rFonts w:cstheme="minorHAnsi"/>
              </w:rPr>
              <w:t>Forming and Sustaining Vertical Alignment Partnerships and Course Team Relationships</w:t>
            </w:r>
          </w:p>
        </w:tc>
      </w:tr>
      <w:tr w:rsidR="00B02DB4" w:rsidTr="00B02DB4">
        <w:trPr>
          <w:trHeight w:val="20"/>
        </w:trPr>
        <w:tc>
          <w:tcPr>
            <w:tcW w:w="1368" w:type="dxa"/>
            <w:hideMark/>
          </w:tcPr>
          <w:p w:rsidR="00B02DB4" w:rsidRDefault="00B17B7D">
            <w:pPr>
              <w:rPr>
                <w:rFonts w:cstheme="minorHAnsi"/>
              </w:rPr>
            </w:pPr>
            <w:r>
              <w:rPr>
                <w:rFonts w:cstheme="minorHAnsi"/>
              </w:rPr>
              <w:t>1:30-2:00</w:t>
            </w:r>
          </w:p>
        </w:tc>
        <w:tc>
          <w:tcPr>
            <w:tcW w:w="3870" w:type="dxa"/>
            <w:hideMark/>
          </w:tcPr>
          <w:p w:rsidR="00B02DB4" w:rsidRDefault="00B17B7D">
            <w:pPr>
              <w:rPr>
                <w:rFonts w:cstheme="minorHAnsi"/>
              </w:rPr>
            </w:pPr>
            <w:r>
              <w:rPr>
                <w:rFonts w:cstheme="minorHAnsi"/>
              </w:rPr>
              <w:t>Regional Data</w:t>
            </w:r>
          </w:p>
        </w:tc>
        <w:tc>
          <w:tcPr>
            <w:tcW w:w="1620" w:type="dxa"/>
            <w:hideMark/>
          </w:tcPr>
          <w:p w:rsidR="00B02DB4" w:rsidRDefault="00B02DB4">
            <w:pPr>
              <w:rPr>
                <w:rFonts w:cstheme="minorHAnsi"/>
              </w:rPr>
            </w:pPr>
            <w:r>
              <w:rPr>
                <w:rFonts w:cstheme="minorHAnsi"/>
              </w:rPr>
              <w:t>P</w:t>
            </w:r>
          </w:p>
        </w:tc>
        <w:tc>
          <w:tcPr>
            <w:tcW w:w="2610" w:type="dxa"/>
            <w:hideMark/>
          </w:tcPr>
          <w:p w:rsidR="00B02DB4" w:rsidRDefault="00B02DB4">
            <w:pPr>
              <w:rPr>
                <w:rFonts w:cstheme="minorHAnsi"/>
              </w:rPr>
            </w:pPr>
            <w:r>
              <w:rPr>
                <w:rFonts w:cstheme="minorHAnsi"/>
              </w:rPr>
              <w:t>R. Shaeffer</w:t>
            </w:r>
          </w:p>
        </w:tc>
        <w:tc>
          <w:tcPr>
            <w:tcW w:w="4428" w:type="dxa"/>
            <w:hideMark/>
          </w:tcPr>
          <w:p w:rsidR="00B02DB4" w:rsidRDefault="00B02DB4">
            <w:pPr>
              <w:rPr>
                <w:rFonts w:cstheme="minorHAnsi"/>
              </w:rPr>
            </w:pPr>
            <w:r>
              <w:rPr>
                <w:rFonts w:cstheme="minorHAnsi"/>
              </w:rPr>
              <w:t>Forming and Sustaining Vertical Alignment Partnerships and Course Team Relationships</w:t>
            </w:r>
          </w:p>
        </w:tc>
      </w:tr>
      <w:tr w:rsidR="00B02DB4" w:rsidTr="00B02DB4">
        <w:trPr>
          <w:trHeight w:val="20"/>
        </w:trPr>
        <w:tc>
          <w:tcPr>
            <w:tcW w:w="1368" w:type="dxa"/>
            <w:hideMark/>
          </w:tcPr>
          <w:p w:rsidR="00B02DB4" w:rsidRDefault="00822291">
            <w:pPr>
              <w:rPr>
                <w:rFonts w:cstheme="minorHAnsi"/>
              </w:rPr>
            </w:pPr>
            <w:r>
              <w:rPr>
                <w:rFonts w:cstheme="minorHAnsi"/>
              </w:rPr>
              <w:t>2:00-3:30</w:t>
            </w:r>
          </w:p>
        </w:tc>
        <w:tc>
          <w:tcPr>
            <w:tcW w:w="3870" w:type="dxa"/>
            <w:hideMark/>
          </w:tcPr>
          <w:p w:rsidR="00B02DB4" w:rsidRDefault="00822291">
            <w:pPr>
              <w:rPr>
                <w:rFonts w:cstheme="minorHAnsi"/>
              </w:rPr>
            </w:pPr>
            <w:r>
              <w:rPr>
                <w:rFonts w:cstheme="minorHAnsi"/>
              </w:rPr>
              <w:t>Vertical Alignment – CCRS, TEKS</w:t>
            </w:r>
          </w:p>
          <w:p w:rsidR="00822291" w:rsidRDefault="00822291">
            <w:pPr>
              <w:rPr>
                <w:rFonts w:cstheme="minorHAnsi"/>
              </w:rPr>
            </w:pPr>
            <w:r>
              <w:rPr>
                <w:rFonts w:cstheme="minorHAnsi"/>
              </w:rPr>
              <w:t>Reference Course Profile</w:t>
            </w:r>
          </w:p>
        </w:tc>
        <w:tc>
          <w:tcPr>
            <w:tcW w:w="1620" w:type="dxa"/>
            <w:hideMark/>
          </w:tcPr>
          <w:p w:rsidR="00B02DB4" w:rsidRDefault="00822291">
            <w:pPr>
              <w:rPr>
                <w:rFonts w:cstheme="minorHAnsi"/>
              </w:rPr>
            </w:pPr>
            <w:r>
              <w:rPr>
                <w:rFonts w:cstheme="minorHAnsi"/>
              </w:rPr>
              <w:t>W</w:t>
            </w:r>
          </w:p>
          <w:p w:rsidR="00822291" w:rsidRDefault="00822291">
            <w:pPr>
              <w:rPr>
                <w:rFonts w:cstheme="minorHAnsi"/>
              </w:rPr>
            </w:pPr>
            <w:r>
              <w:rPr>
                <w:rFonts w:cstheme="minorHAnsi"/>
              </w:rPr>
              <w:t>W</w:t>
            </w:r>
          </w:p>
        </w:tc>
        <w:tc>
          <w:tcPr>
            <w:tcW w:w="2610" w:type="dxa"/>
            <w:hideMark/>
          </w:tcPr>
          <w:p w:rsidR="00B02DB4" w:rsidRDefault="00822291">
            <w:pPr>
              <w:rPr>
                <w:rFonts w:cstheme="minorHAnsi"/>
              </w:rPr>
            </w:pPr>
            <w:r>
              <w:rPr>
                <w:rFonts w:cstheme="minorHAnsi"/>
              </w:rPr>
              <w:t xml:space="preserve">J. Kulhanek, </w:t>
            </w:r>
            <w:r w:rsidR="00B02DB4">
              <w:rPr>
                <w:rFonts w:cstheme="minorHAnsi"/>
              </w:rPr>
              <w:t>R. Shaeffer</w:t>
            </w:r>
          </w:p>
          <w:p w:rsidR="00822291" w:rsidRDefault="00822291">
            <w:pPr>
              <w:rPr>
                <w:rFonts w:cstheme="minorHAnsi"/>
              </w:rPr>
            </w:pPr>
            <w:r>
              <w:rPr>
                <w:rFonts w:cstheme="minorHAnsi"/>
              </w:rPr>
              <w:t>R. Shaeffer</w:t>
            </w:r>
          </w:p>
        </w:tc>
        <w:tc>
          <w:tcPr>
            <w:tcW w:w="4428" w:type="dxa"/>
            <w:hideMark/>
          </w:tcPr>
          <w:p w:rsidR="00B02DB4" w:rsidRDefault="00822291">
            <w:pPr>
              <w:rPr>
                <w:rFonts w:cstheme="minorHAnsi"/>
              </w:rPr>
            </w:pPr>
            <w:r>
              <w:rPr>
                <w:rFonts w:cstheme="minorHAnsi"/>
              </w:rPr>
              <w:t>Partnership Goals Related to Critical Conversations, Actions, and Outcomes for Students’ Success</w:t>
            </w:r>
          </w:p>
        </w:tc>
      </w:tr>
      <w:tr w:rsidR="00B02DB4" w:rsidTr="00B02DB4">
        <w:trPr>
          <w:trHeight w:val="20"/>
        </w:trPr>
        <w:tc>
          <w:tcPr>
            <w:tcW w:w="1368" w:type="dxa"/>
            <w:hideMark/>
          </w:tcPr>
          <w:p w:rsidR="00B02DB4" w:rsidRDefault="00822291">
            <w:pPr>
              <w:rPr>
                <w:rFonts w:cstheme="minorHAnsi"/>
              </w:rPr>
            </w:pPr>
            <w:r>
              <w:rPr>
                <w:rFonts w:cstheme="minorHAnsi"/>
              </w:rPr>
              <w:t>3:30-4:00</w:t>
            </w:r>
          </w:p>
        </w:tc>
        <w:tc>
          <w:tcPr>
            <w:tcW w:w="3870" w:type="dxa"/>
            <w:hideMark/>
          </w:tcPr>
          <w:p w:rsidR="00B02DB4" w:rsidRDefault="00822291">
            <w:pPr>
              <w:rPr>
                <w:rFonts w:cstheme="minorHAnsi"/>
              </w:rPr>
            </w:pPr>
            <w:r>
              <w:rPr>
                <w:rFonts w:cstheme="minorHAnsi"/>
              </w:rPr>
              <w:t>Next Steps:  Reference Course Profile</w:t>
            </w:r>
          </w:p>
          <w:p w:rsidR="00CC22F3" w:rsidRDefault="00CC22F3">
            <w:pPr>
              <w:rPr>
                <w:rFonts w:cstheme="minorHAnsi"/>
              </w:rPr>
            </w:pPr>
            <w:r>
              <w:rPr>
                <w:rFonts w:cstheme="minorHAnsi"/>
              </w:rPr>
              <w:t>November mtg date – 11/14 8:30-11:30</w:t>
            </w:r>
          </w:p>
          <w:p w:rsidR="00CC22F3" w:rsidRDefault="00CC22F3">
            <w:pPr>
              <w:rPr>
                <w:rFonts w:cstheme="minorHAnsi"/>
              </w:rPr>
            </w:pPr>
            <w:r>
              <w:rPr>
                <w:rFonts w:cstheme="minorHAnsi"/>
              </w:rPr>
              <w:t>December mtg date – 12/4 12:00-4:00</w:t>
            </w:r>
          </w:p>
        </w:tc>
        <w:tc>
          <w:tcPr>
            <w:tcW w:w="1620" w:type="dxa"/>
            <w:hideMark/>
          </w:tcPr>
          <w:p w:rsidR="00B02DB4" w:rsidRDefault="00822291">
            <w:pPr>
              <w:rPr>
                <w:rFonts w:cstheme="minorHAnsi"/>
              </w:rPr>
            </w:pPr>
            <w:r>
              <w:rPr>
                <w:rFonts w:cstheme="minorHAnsi"/>
              </w:rPr>
              <w:t>D</w:t>
            </w:r>
          </w:p>
        </w:tc>
        <w:tc>
          <w:tcPr>
            <w:tcW w:w="2610" w:type="dxa"/>
            <w:hideMark/>
          </w:tcPr>
          <w:p w:rsidR="00B02DB4" w:rsidRDefault="00B02DB4">
            <w:pPr>
              <w:rPr>
                <w:rFonts w:cstheme="minorHAnsi"/>
              </w:rPr>
            </w:pPr>
            <w:r>
              <w:rPr>
                <w:rFonts w:cstheme="minorHAnsi"/>
              </w:rPr>
              <w:t>R. Shaeffer</w:t>
            </w:r>
          </w:p>
        </w:tc>
        <w:tc>
          <w:tcPr>
            <w:tcW w:w="4428" w:type="dxa"/>
            <w:hideMark/>
          </w:tcPr>
          <w:p w:rsidR="00B02DB4" w:rsidRDefault="00B02DB4">
            <w:pPr>
              <w:rPr>
                <w:rFonts w:cstheme="minorHAnsi"/>
              </w:rPr>
            </w:pPr>
            <w:r>
              <w:rPr>
                <w:rFonts w:cstheme="minorHAnsi"/>
              </w:rPr>
              <w:t>Partnership Goals Related to Critical Conversations, Actions, and Outcomes for Students’ Success</w:t>
            </w:r>
          </w:p>
        </w:tc>
      </w:tr>
    </w:tbl>
    <w:p w:rsidR="00C862A5" w:rsidRPr="00C862A5" w:rsidRDefault="00007C40" w:rsidP="00C862A5">
      <w:pPr>
        <w:spacing w:after="0" w:line="240" w:lineRule="auto"/>
        <w:rPr>
          <w:rFonts w:cstheme="minorHAnsi"/>
          <w:sz w:val="20"/>
          <w:szCs w:val="20"/>
        </w:rPr>
      </w:pPr>
      <w:r w:rsidRPr="00007C40">
        <w:rPr>
          <w:rFonts w:cstheme="minorHAnsi"/>
          <w:b/>
          <w:sz w:val="20"/>
          <w:szCs w:val="20"/>
          <w:u w:val="single"/>
        </w:rPr>
        <w:t>Agenda Format Key:</w:t>
      </w:r>
      <w:r w:rsidRPr="00007C40">
        <w:rPr>
          <w:rFonts w:cstheme="minorHAnsi"/>
          <w:b/>
          <w:sz w:val="20"/>
          <w:szCs w:val="20"/>
        </w:rPr>
        <w:t xml:space="preserve">  </w:t>
      </w:r>
      <w:r w:rsidRPr="00007C40">
        <w:rPr>
          <w:rFonts w:cstheme="minorHAnsi"/>
          <w:sz w:val="20"/>
          <w:szCs w:val="20"/>
        </w:rPr>
        <w:t>P = Presentation, F = Feedback, D = Decision-Making, W = Work Group, O = Other, with explanation</w:t>
      </w:r>
    </w:p>
    <w:p w:rsidR="00B02DB4" w:rsidRDefault="00B02DB4" w:rsidP="00EC4FB6">
      <w:pPr>
        <w:spacing w:after="0" w:line="240" w:lineRule="auto"/>
        <w:jc w:val="center"/>
        <w:rPr>
          <w:rFonts w:cstheme="minorHAnsi"/>
          <w:b/>
          <w:u w:val="single"/>
        </w:rPr>
      </w:pPr>
    </w:p>
    <w:p w:rsidR="00B02DB4" w:rsidRDefault="00B02DB4" w:rsidP="00EC4FB6">
      <w:pPr>
        <w:spacing w:after="0" w:line="240" w:lineRule="auto"/>
        <w:jc w:val="center"/>
        <w:rPr>
          <w:rFonts w:cstheme="minorHAnsi"/>
          <w:b/>
          <w:u w:val="single"/>
        </w:rPr>
      </w:pPr>
    </w:p>
    <w:p w:rsidR="00EC4FB6" w:rsidRDefault="00EC4FB6" w:rsidP="00EC4FB6">
      <w:pPr>
        <w:spacing w:after="0" w:line="240" w:lineRule="auto"/>
        <w:jc w:val="center"/>
        <w:rPr>
          <w:rFonts w:cstheme="minorHAnsi"/>
        </w:rPr>
      </w:pPr>
      <w:r>
        <w:rPr>
          <w:rFonts w:cstheme="minorHAnsi"/>
          <w:b/>
          <w:u w:val="single"/>
        </w:rPr>
        <w:t>AVATAR Meeting Minutes</w:t>
      </w:r>
    </w:p>
    <w:p w:rsidR="00EC4FB6" w:rsidRDefault="00EC4FB6" w:rsidP="00EC4FB6">
      <w:pPr>
        <w:spacing w:after="0" w:line="240" w:lineRule="auto"/>
        <w:jc w:val="center"/>
        <w:rPr>
          <w:rFonts w:cstheme="minorHAnsi"/>
        </w:rPr>
      </w:pPr>
    </w:p>
    <w:tbl>
      <w:tblPr>
        <w:tblStyle w:val="TableGrid"/>
        <w:tblW w:w="0" w:type="auto"/>
        <w:tblLook w:val="04A0" w:firstRow="1" w:lastRow="0" w:firstColumn="1" w:lastColumn="0" w:noHBand="0" w:noVBand="1"/>
      </w:tblPr>
      <w:tblGrid>
        <w:gridCol w:w="7038"/>
        <w:gridCol w:w="3780"/>
        <w:gridCol w:w="3078"/>
      </w:tblGrid>
      <w:tr w:rsidR="00EC4FB6" w:rsidRPr="00EC4FB6" w:rsidTr="000B251E">
        <w:trPr>
          <w:trHeight w:val="530"/>
        </w:trPr>
        <w:tc>
          <w:tcPr>
            <w:tcW w:w="7038" w:type="dxa"/>
            <w:shd w:val="clear" w:color="auto" w:fill="D9D9D9" w:themeFill="background1" w:themeFillShade="D9"/>
            <w:vAlign w:val="center"/>
          </w:tcPr>
          <w:p w:rsidR="00EC4FB6" w:rsidRPr="00EC4FB6" w:rsidRDefault="00EC4FB6" w:rsidP="00EC4FB6">
            <w:pPr>
              <w:jc w:val="center"/>
              <w:rPr>
                <w:rFonts w:cstheme="minorHAnsi"/>
                <w:b/>
                <w:sz w:val="20"/>
                <w:szCs w:val="20"/>
              </w:rPr>
            </w:pPr>
            <w:r w:rsidRPr="00EC4FB6">
              <w:rPr>
                <w:rFonts w:cstheme="minorHAnsi"/>
                <w:b/>
                <w:sz w:val="20"/>
                <w:szCs w:val="20"/>
              </w:rPr>
              <w:t>Action Item</w:t>
            </w:r>
          </w:p>
        </w:tc>
        <w:tc>
          <w:tcPr>
            <w:tcW w:w="3780" w:type="dxa"/>
            <w:shd w:val="clear" w:color="auto" w:fill="D9D9D9" w:themeFill="background1" w:themeFillShade="D9"/>
            <w:vAlign w:val="center"/>
          </w:tcPr>
          <w:p w:rsidR="00EC4FB6" w:rsidRPr="00EC4FB6" w:rsidRDefault="00EC4FB6" w:rsidP="00EC4FB6">
            <w:pPr>
              <w:jc w:val="center"/>
              <w:rPr>
                <w:rFonts w:cstheme="minorHAnsi"/>
                <w:b/>
                <w:sz w:val="20"/>
                <w:szCs w:val="20"/>
              </w:rPr>
            </w:pPr>
            <w:r>
              <w:rPr>
                <w:rFonts w:cstheme="minorHAnsi"/>
                <w:b/>
                <w:sz w:val="20"/>
                <w:szCs w:val="20"/>
              </w:rPr>
              <w:t>Person Responsible</w:t>
            </w:r>
          </w:p>
        </w:tc>
        <w:tc>
          <w:tcPr>
            <w:tcW w:w="3078" w:type="dxa"/>
            <w:shd w:val="clear" w:color="auto" w:fill="D9D9D9" w:themeFill="background1" w:themeFillShade="D9"/>
            <w:vAlign w:val="center"/>
          </w:tcPr>
          <w:p w:rsidR="00EC4FB6" w:rsidRPr="00EC4FB6" w:rsidRDefault="00EC4FB6" w:rsidP="00EC4FB6">
            <w:pPr>
              <w:jc w:val="center"/>
              <w:rPr>
                <w:rFonts w:cstheme="minorHAnsi"/>
                <w:b/>
                <w:sz w:val="20"/>
                <w:szCs w:val="20"/>
              </w:rPr>
            </w:pPr>
            <w:r w:rsidRPr="00EC4FB6">
              <w:rPr>
                <w:rFonts w:cstheme="minorHAnsi"/>
                <w:b/>
                <w:sz w:val="20"/>
                <w:szCs w:val="20"/>
              </w:rPr>
              <w:t>Due Date</w:t>
            </w:r>
          </w:p>
        </w:tc>
      </w:tr>
      <w:tr w:rsidR="00CC22F3" w:rsidRPr="004030CF" w:rsidTr="008C159B">
        <w:trPr>
          <w:trHeight w:val="530"/>
        </w:trPr>
        <w:tc>
          <w:tcPr>
            <w:tcW w:w="7038" w:type="dxa"/>
            <w:shd w:val="clear" w:color="auto" w:fill="auto"/>
            <w:vAlign w:val="center"/>
          </w:tcPr>
          <w:p w:rsidR="00CC22F3" w:rsidRPr="004030CF" w:rsidRDefault="00CC22F3" w:rsidP="008C159B">
            <w:pPr>
              <w:rPr>
                <w:rFonts w:cstheme="minorHAnsi"/>
                <w:sz w:val="20"/>
                <w:szCs w:val="20"/>
              </w:rPr>
            </w:pPr>
            <w:r w:rsidRPr="004030CF">
              <w:rPr>
                <w:rFonts w:cstheme="minorHAnsi"/>
                <w:sz w:val="20"/>
                <w:szCs w:val="20"/>
              </w:rPr>
              <w:t>Reference Course Profile Meetings – schedule for Workgroup</w:t>
            </w:r>
          </w:p>
        </w:tc>
        <w:tc>
          <w:tcPr>
            <w:tcW w:w="3780" w:type="dxa"/>
            <w:shd w:val="clear" w:color="auto" w:fill="auto"/>
            <w:vAlign w:val="center"/>
          </w:tcPr>
          <w:p w:rsidR="00CC22F3" w:rsidRPr="004030CF" w:rsidRDefault="00CC22F3" w:rsidP="008C159B">
            <w:pPr>
              <w:rPr>
                <w:rFonts w:cstheme="minorHAnsi"/>
                <w:sz w:val="20"/>
                <w:szCs w:val="20"/>
              </w:rPr>
            </w:pPr>
            <w:r w:rsidRPr="004030CF">
              <w:rPr>
                <w:rFonts w:cstheme="minorHAnsi"/>
                <w:sz w:val="20"/>
                <w:szCs w:val="20"/>
              </w:rPr>
              <w:t>C. Krueger, P. Lee, S. Norman</w:t>
            </w:r>
          </w:p>
        </w:tc>
        <w:tc>
          <w:tcPr>
            <w:tcW w:w="3078" w:type="dxa"/>
            <w:shd w:val="clear" w:color="auto" w:fill="auto"/>
            <w:vAlign w:val="center"/>
          </w:tcPr>
          <w:p w:rsidR="00CC22F3" w:rsidRPr="004030CF" w:rsidRDefault="00CC22F3" w:rsidP="008C159B">
            <w:pPr>
              <w:rPr>
                <w:rFonts w:cstheme="minorHAnsi"/>
                <w:sz w:val="20"/>
                <w:szCs w:val="20"/>
              </w:rPr>
            </w:pPr>
            <w:r>
              <w:rPr>
                <w:rFonts w:cstheme="minorHAnsi"/>
                <w:sz w:val="20"/>
                <w:szCs w:val="20"/>
              </w:rPr>
              <w:t>November 28, 2012</w:t>
            </w:r>
          </w:p>
        </w:tc>
      </w:tr>
      <w:tr w:rsidR="00822291" w:rsidRPr="004030CF" w:rsidTr="00822291">
        <w:trPr>
          <w:trHeight w:val="530"/>
        </w:trPr>
        <w:tc>
          <w:tcPr>
            <w:tcW w:w="7038" w:type="dxa"/>
            <w:shd w:val="clear" w:color="auto" w:fill="auto"/>
            <w:vAlign w:val="center"/>
          </w:tcPr>
          <w:p w:rsidR="00822291" w:rsidRPr="004030CF" w:rsidRDefault="00CC22F3" w:rsidP="00822291">
            <w:pPr>
              <w:rPr>
                <w:rFonts w:cstheme="minorHAnsi"/>
                <w:sz w:val="20"/>
                <w:szCs w:val="20"/>
              </w:rPr>
            </w:pPr>
            <w:r>
              <w:rPr>
                <w:rFonts w:cstheme="minorHAnsi"/>
                <w:sz w:val="20"/>
                <w:szCs w:val="20"/>
              </w:rPr>
              <w:t>Communicate Next Meeting Date &amp; Goals</w:t>
            </w:r>
          </w:p>
        </w:tc>
        <w:tc>
          <w:tcPr>
            <w:tcW w:w="3780" w:type="dxa"/>
            <w:shd w:val="clear" w:color="auto" w:fill="auto"/>
            <w:vAlign w:val="center"/>
          </w:tcPr>
          <w:p w:rsidR="00822291" w:rsidRPr="004030CF" w:rsidRDefault="00CC22F3" w:rsidP="00822291">
            <w:pPr>
              <w:rPr>
                <w:rFonts w:cstheme="minorHAnsi"/>
                <w:sz w:val="20"/>
                <w:szCs w:val="20"/>
              </w:rPr>
            </w:pPr>
            <w:r>
              <w:rPr>
                <w:rFonts w:cstheme="minorHAnsi"/>
                <w:sz w:val="20"/>
                <w:szCs w:val="20"/>
              </w:rPr>
              <w:t>R. Shaeffer</w:t>
            </w:r>
          </w:p>
        </w:tc>
        <w:tc>
          <w:tcPr>
            <w:tcW w:w="3078" w:type="dxa"/>
            <w:shd w:val="clear" w:color="auto" w:fill="auto"/>
            <w:vAlign w:val="center"/>
          </w:tcPr>
          <w:p w:rsidR="00822291" w:rsidRPr="004030CF" w:rsidRDefault="00631262" w:rsidP="00822291">
            <w:pPr>
              <w:rPr>
                <w:rFonts w:cstheme="minorHAnsi"/>
                <w:sz w:val="20"/>
                <w:szCs w:val="20"/>
              </w:rPr>
            </w:pPr>
            <w:r>
              <w:rPr>
                <w:rFonts w:cstheme="minorHAnsi"/>
                <w:sz w:val="20"/>
                <w:szCs w:val="20"/>
              </w:rPr>
              <w:t>TBD (Dec. 4)</w:t>
            </w:r>
          </w:p>
        </w:tc>
      </w:tr>
      <w:tr w:rsidR="00EC4FB6" w:rsidRPr="00EC4FB6" w:rsidTr="00EC4FB6">
        <w:trPr>
          <w:trHeight w:val="620"/>
        </w:trPr>
        <w:tc>
          <w:tcPr>
            <w:tcW w:w="13896" w:type="dxa"/>
            <w:gridSpan w:val="3"/>
            <w:shd w:val="clear" w:color="auto" w:fill="D9D9D9" w:themeFill="background1" w:themeFillShade="D9"/>
            <w:vAlign w:val="center"/>
          </w:tcPr>
          <w:p w:rsidR="00EC4FB6" w:rsidRPr="00EC4FB6" w:rsidRDefault="00EC4FB6" w:rsidP="00EC4FB6">
            <w:pPr>
              <w:jc w:val="center"/>
              <w:rPr>
                <w:rFonts w:cstheme="minorHAnsi"/>
                <w:sz w:val="20"/>
                <w:szCs w:val="20"/>
              </w:rPr>
            </w:pPr>
            <w:r w:rsidRPr="00EC4FB6">
              <w:rPr>
                <w:rFonts w:cstheme="minorHAnsi"/>
                <w:b/>
                <w:sz w:val="20"/>
                <w:szCs w:val="20"/>
              </w:rPr>
              <w:t>Notes</w:t>
            </w:r>
          </w:p>
        </w:tc>
      </w:tr>
      <w:tr w:rsidR="00822291" w:rsidRPr="00EC4FB6" w:rsidTr="00822291">
        <w:trPr>
          <w:trHeight w:val="3950"/>
        </w:trPr>
        <w:tc>
          <w:tcPr>
            <w:tcW w:w="13896" w:type="dxa"/>
            <w:gridSpan w:val="3"/>
            <w:shd w:val="clear" w:color="auto" w:fill="auto"/>
            <w:vAlign w:val="center"/>
          </w:tcPr>
          <w:p w:rsidR="00C87DEA" w:rsidRDefault="00C87DEA" w:rsidP="00C87DEA">
            <w:r>
              <w:t>AVATAR Convening</w:t>
            </w:r>
            <w:r>
              <w:br/>
              <w:t>10/29/12</w:t>
            </w:r>
            <w:r>
              <w:br/>
              <w:t>Harlandale Central</w:t>
            </w:r>
            <w:r>
              <w:br/>
              <w:t>1-4pm</w:t>
            </w:r>
          </w:p>
          <w:p w:rsidR="00C87DEA" w:rsidRDefault="00C87DEA" w:rsidP="00C87DEA">
            <w:r>
              <w:t xml:space="preserve">Meeting Notes </w:t>
            </w:r>
          </w:p>
          <w:p w:rsidR="00C87DEA" w:rsidRDefault="00C87DEA" w:rsidP="00C87DEA">
            <w:pPr>
              <w:pStyle w:val="ListParagraph"/>
              <w:numPr>
                <w:ilvl w:val="0"/>
                <w:numId w:val="2"/>
              </w:numPr>
            </w:pPr>
            <w:r>
              <w:t>Welcome</w:t>
            </w:r>
          </w:p>
          <w:p w:rsidR="00C87DEA" w:rsidRDefault="00C87DEA" w:rsidP="00C87DEA">
            <w:pPr>
              <w:pStyle w:val="ListParagraph"/>
              <w:numPr>
                <w:ilvl w:val="1"/>
                <w:numId w:val="2"/>
              </w:numPr>
            </w:pPr>
            <w:r>
              <w:t>Norms, Expectations, Goals shared</w:t>
            </w:r>
          </w:p>
          <w:p w:rsidR="00C87DEA" w:rsidRDefault="00C87DEA" w:rsidP="00C87DEA">
            <w:pPr>
              <w:pStyle w:val="ListParagraph"/>
              <w:numPr>
                <w:ilvl w:val="0"/>
                <w:numId w:val="2"/>
              </w:numPr>
            </w:pPr>
            <w:r>
              <w:t>Regional Data (Not shared due to technical issues; Ravae will email to group)</w:t>
            </w:r>
          </w:p>
          <w:p w:rsidR="00C87DEA" w:rsidRDefault="00C87DEA" w:rsidP="00C87DEA">
            <w:pPr>
              <w:pStyle w:val="ListParagraph"/>
              <w:numPr>
                <w:ilvl w:val="0"/>
                <w:numId w:val="2"/>
              </w:numPr>
            </w:pPr>
            <w:r>
              <w:t>Vertical Alignment – CCRS, TEKS, Reference Course Profile</w:t>
            </w:r>
          </w:p>
          <w:p w:rsidR="00C87DEA" w:rsidRDefault="00C87DEA" w:rsidP="00C87DEA">
            <w:pPr>
              <w:pStyle w:val="ListParagraph"/>
              <w:numPr>
                <w:ilvl w:val="1"/>
                <w:numId w:val="2"/>
              </w:numPr>
            </w:pPr>
            <w:r>
              <w:t>Joseph giving overview and history of the Tx College and Career Readiness program (TEA is hosting the site.)</w:t>
            </w:r>
          </w:p>
          <w:p w:rsidR="00C87DEA" w:rsidRDefault="00C87DEA" w:rsidP="00C87DEA">
            <w:r>
              <w:t>Discussion</w:t>
            </w:r>
          </w:p>
          <w:p w:rsidR="00C87DEA" w:rsidRDefault="00C87DEA" w:rsidP="00C87DEA">
            <w:r>
              <w:t>What should students know and what should they be taught at the secondary level.  Joseph shared overview and phases listed on the website. Shared Performance Indicators listed in document (Gap Analysis). TEA approved standards. Check out the Research section for more resources (math, English teachers)</w:t>
            </w:r>
          </w:p>
          <w:p w:rsidR="00C87DEA" w:rsidRDefault="00C87DEA" w:rsidP="00C87DEA">
            <w:r>
              <w:t>Analysis and results shared on site’s section (hyperlink)</w:t>
            </w:r>
          </w:p>
          <w:p w:rsidR="00C87DEA" w:rsidRDefault="00C87DEA" w:rsidP="00C87DEA">
            <w:r>
              <w:t>Linda Gann (NEISD) lead  the composition project along with another faculty member.</w:t>
            </w:r>
          </w:p>
          <w:p w:rsidR="00C87DEA" w:rsidRDefault="00C87DEA" w:rsidP="00C87DEA">
            <w:r>
              <w:t>CCRS TEKS Alignment Project  - Phase 1 and Phase 2 listed on this site. Pdf documents are available. All are aligned to national standards. Docs have performance expectations and are validated (agreed on).</w:t>
            </w:r>
          </w:p>
          <w:p w:rsidR="00C87DEA" w:rsidRDefault="00C87DEA" w:rsidP="00C87DEA">
            <w:r>
              <w:t xml:space="preserve">Look on Project Share or On Track to find missing tab/resources. </w:t>
            </w:r>
          </w:p>
          <w:p w:rsidR="00C87DEA" w:rsidRDefault="00C87DEA" w:rsidP="00C87DEA">
            <w:r>
              <w:lastRenderedPageBreak/>
              <w:t>Vertical Teams are also listed on the site per phase (Institutions)</w:t>
            </w:r>
          </w:p>
          <w:p w:rsidR="00C87DEA" w:rsidRDefault="00C87DEA" w:rsidP="00C87DEA">
            <w:r>
              <w:t>Dr. Norman answered questions about TEKS and basic algebra. Initiatives needed for common algebra standards.</w:t>
            </w:r>
          </w:p>
          <w:p w:rsidR="00C87DEA" w:rsidRDefault="00C87DEA" w:rsidP="00C87DEA">
            <w:r>
              <w:t>Ravae shared that there is a charge in place now to get common standards for English and math.</w:t>
            </w:r>
          </w:p>
          <w:p w:rsidR="00C87DEA" w:rsidRDefault="00C87DEA" w:rsidP="00C87DEA">
            <w:r>
              <w:t>Calculator issue remains constant in all conversations/all levels. These look like TEKS/Student Expectations.</w:t>
            </w:r>
          </w:p>
          <w:p w:rsidR="00C87DEA" w:rsidRDefault="00C87DEA" w:rsidP="00C87DEA">
            <w:r>
              <w:rPr>
                <w:b/>
                <w:u w:val="single"/>
              </w:rPr>
              <w:t>CCRS Alignment Activity:</w:t>
            </w:r>
            <w:r>
              <w:t xml:space="preserve"> One document has standards laid out and then one with more specificity laid out in CCRS. Use Performance indicator in next activity. Core standards listed with cross discipline listed as well.  How are Cross-Disciplinary Standards different from content/ math or ELA? Very broad, general – applicable to real-life implications. Scholarly inquiry/ challenge is there that may not have been there before. </w:t>
            </w:r>
          </w:p>
          <w:p w:rsidR="00C87DEA" w:rsidRDefault="00C87DEA" w:rsidP="00C87DEA">
            <w:r>
              <w:rPr>
                <w:b/>
                <w:u w:val="single"/>
              </w:rPr>
              <w:t>Activity using Item Analysis Guide</w:t>
            </w:r>
            <w:r>
              <w:t xml:space="preserve">: Pick one reporting category and do a correlation between CCRS and that reporting category.  Identify TEKS. 15-30 minutes and then share out with group. </w:t>
            </w:r>
          </w:p>
          <w:p w:rsidR="00C87DEA" w:rsidRDefault="00C87DEA" w:rsidP="00C87DEA">
            <w:pPr>
              <w:rPr>
                <w:b/>
              </w:rPr>
            </w:pPr>
            <w:r>
              <w:rPr>
                <w:b/>
              </w:rPr>
              <w:t>Activity Feedback/Observations based on Correlation</w:t>
            </w:r>
          </w:p>
          <w:p w:rsidR="00C87DEA" w:rsidRDefault="00C87DEA" w:rsidP="00C87DEA">
            <w:r>
              <w:t>ELA Group:</w:t>
            </w:r>
            <w:r>
              <w:br/>
              <w:t xml:space="preserve">How does the CCRS play into TEKSs and how do they play into each other. By the time kids graduate, they need to already be at CCRS not just getting there. If TEKS are already a HS standards, why is CCRS an issue? Mastery-level students in TEKS should be at the CCRS mastery-level; however, that is just in theory. </w:t>
            </w:r>
          </w:p>
          <w:p w:rsidR="00C87DEA" w:rsidRDefault="00C87DEA" w:rsidP="00C87DEA">
            <w:r>
              <w:t>Where are the gaps? Going  back to reteach (Najette) Reteaching and data contributes to both. Samantha added that STAAR has caused district to step back and refocus on writing across the curriculum. What does writing look like in math classes? Challenges? Every grade level/subject texts include writing, presentation, grammar skills. We’re so content driven that teachers just focus on math, English, science, etc. Non-ELA teachers see the importance of writing at Harlandale.</w:t>
            </w:r>
          </w:p>
          <w:p w:rsidR="00C87DEA" w:rsidRDefault="00C87DEA" w:rsidP="00C87DEA">
            <w:r>
              <w:rPr>
                <w:b/>
              </w:rPr>
              <w:t>Ravae Summary:</w:t>
            </w:r>
            <w:r>
              <w:rPr>
                <w:b/>
              </w:rPr>
              <w:br/>
            </w:r>
            <w:r>
              <w:t xml:space="preserve">Authentic experience/real-life experience needs to be reinforced. Writing is communication—not just a content issue. We “write” to communicate. </w:t>
            </w:r>
          </w:p>
          <w:p w:rsidR="00C87DEA" w:rsidRDefault="00C87DEA" w:rsidP="00C87DEA">
            <w:r>
              <w:t>Discussion: We need to show patterns of each essay (expository, narrative, etc.) Writing across the curriculum is in place but not all teachers may be spending enough time on it. Format issues need to be address and shared across the district.</w:t>
            </w:r>
          </w:p>
          <w:p w:rsidR="00C87DEA" w:rsidRDefault="00C87DEA" w:rsidP="00C87DEA">
            <w:r>
              <w:t xml:space="preserve">Ravae: Writing can be specific to that content. There will be different types of writing and students should note the differences. </w:t>
            </w:r>
          </w:p>
          <w:p w:rsidR="00C87DEA" w:rsidRDefault="00C87DEA" w:rsidP="00C87DEA">
            <w:r>
              <w:t>Bigger picture in CCRS is the cross-disciplinary standards and trying to reach them. The cross-disc standards will come into play across the curriculum.</w:t>
            </w:r>
          </w:p>
          <w:p w:rsidR="00C87DEA" w:rsidRDefault="00C87DEA" w:rsidP="00C87DEA">
            <w:r>
              <w:t>Observations continued:</w:t>
            </w:r>
            <w:r>
              <w:br/>
              <w:t xml:space="preserve">Bridget: </w:t>
            </w:r>
            <w:r>
              <w:br/>
              <w:t xml:space="preserve">Math context – CCRS standards can be aligned with math TEKS. It’s important to lay the foundation. Observations from teachers: students are not ready to absorb concepts. So much to learn in such a little time. Adding the writing component might add to the reteaching. </w:t>
            </w:r>
          </w:p>
          <w:p w:rsidR="00C87DEA" w:rsidRDefault="00C87DEA" w:rsidP="00C87DEA">
            <w:r>
              <w:t xml:space="preserve">Ravae summary—it may take time to achieve CCRS standards over time. We have to ask, where is the practice happening? </w:t>
            </w:r>
          </w:p>
          <w:p w:rsidR="00C87DEA" w:rsidRDefault="00C87DEA" w:rsidP="00C87DEA">
            <w:r>
              <w:t>Steve: CCRS should be achieved by end of 11</w:t>
            </w:r>
            <w:r>
              <w:rPr>
                <w:vertAlign w:val="superscript"/>
              </w:rPr>
              <w:t>th</w:t>
            </w:r>
            <w:r>
              <w:t xml:space="preserve"> grade. CCRS are aligned with algebra II; students should be college ready.</w:t>
            </w:r>
          </w:p>
          <w:p w:rsidR="00C87DEA" w:rsidRDefault="00C87DEA" w:rsidP="00C87DEA">
            <w:r>
              <w:lastRenderedPageBreak/>
              <w:t xml:space="preserve">Ravae: What’s missing? </w:t>
            </w:r>
          </w:p>
          <w:p w:rsidR="00C87DEA" w:rsidRDefault="00C87DEA" w:rsidP="00C87DEA">
            <w:r>
              <w:t xml:space="preserve">Charles - Expectations  vary. Teachers goals are to graduate students not master content. </w:t>
            </w:r>
          </w:p>
          <w:p w:rsidR="00C87DEA" w:rsidRDefault="00C87DEA" w:rsidP="00C87DEA">
            <w:r>
              <w:t>Discussion:</w:t>
            </w:r>
          </w:p>
          <w:p w:rsidR="00C87DEA" w:rsidRDefault="00C87DEA" w:rsidP="00C87DEA">
            <w:r>
              <w:t>Do we know what mastery is? It’s not just achievement or meeting a score. Focus needs to go back to mastery level. Do we have adequate ways to measure mastery?? Grades are objective in some classes. Students who work very hard in high school may not have the grades but are passed anyway. In college, it’s different. Administration puts pressure to pass kids.</w:t>
            </w:r>
          </w:p>
          <w:p w:rsidR="00C87DEA" w:rsidRDefault="00C87DEA" w:rsidP="00C87DEA">
            <w:r>
              <w:t xml:space="preserve">What are the standards? What are the grading practices K-12? Post Secondary? Pressures of admin; pressure to grade effort, etc. </w:t>
            </w:r>
          </w:p>
          <w:p w:rsidR="00C87DEA" w:rsidRDefault="00C87DEA" w:rsidP="00C87DEA">
            <w:r>
              <w:t>Maybe hold kids accounts in Algebra I in high school. If students can’t get algebra I, then they shouldn’t be promoted.</w:t>
            </w:r>
          </w:p>
          <w:p w:rsidR="00C87DEA" w:rsidRDefault="00C87DEA" w:rsidP="00C87DEA">
            <w:r>
              <w:t>More discussion – Steve</w:t>
            </w:r>
          </w:p>
          <w:p w:rsidR="00C87DEA" w:rsidRDefault="00C87DEA" w:rsidP="00C87DEA">
            <w:r>
              <w:t>Some students are college and career ready (testing versus CCRS) but not all kids want to go to college. Should teachers have expectations that all kids will go to college?</w:t>
            </w:r>
          </w:p>
          <w:p w:rsidR="00C87DEA" w:rsidRDefault="00C87DEA" w:rsidP="00C87DEA">
            <w:r>
              <w:t xml:space="preserve">Patricia: Not every child will go to college or is equipped to go to college because of skill or maturity. The standards and schools are overlooking these students. </w:t>
            </w:r>
          </w:p>
          <w:p w:rsidR="00C87DEA" w:rsidRDefault="00C87DEA" w:rsidP="00C87DEA">
            <w:r>
              <w:t>More Discussion – Cross-curricular standards are what are needed to have the skill set to excel beyond high school. Even further is the advancement of technology – understand and be able to read technical language.</w:t>
            </w:r>
          </w:p>
          <w:p w:rsidR="00C87DEA" w:rsidRDefault="00C87DEA" w:rsidP="00C87DEA">
            <w:r>
              <w:t xml:space="preserve">Is advanced mathematics needed if all students need to succeed is the cross-curricular standards? CCRS document is written with Algebra II in mind. Do we have minimal plans in place? Yes, minimal grad plans layout content needed to achieve to graduate. </w:t>
            </w:r>
          </w:p>
          <w:p w:rsidR="00C87DEA" w:rsidRDefault="00C87DEA" w:rsidP="00C87DEA">
            <w:r>
              <w:t>Regular ed kids are expected to take advance math. Can this be addressed at the district level?</w:t>
            </w:r>
          </w:p>
          <w:p w:rsidR="00C87DEA" w:rsidRDefault="00C87DEA" w:rsidP="00C87DEA">
            <w:r>
              <w:t>Options being developed: Dual credit Algebra class is being developed. Math requirement in college will be completed quicker with this plan in motion (4</w:t>
            </w:r>
            <w:r>
              <w:rPr>
                <w:vertAlign w:val="superscript"/>
              </w:rPr>
              <w:t>th</w:t>
            </w:r>
            <w:r>
              <w:t xml:space="preserve"> year non-STEM college). </w:t>
            </w:r>
          </w:p>
          <w:p w:rsidR="00C87DEA" w:rsidRDefault="00C87DEA" w:rsidP="00C87DEA">
            <w:r>
              <w:t>Offering another dual credit class to the seniors, sometimes the DC classes are only offered in one time frame – can interfere with class schedules.</w:t>
            </w:r>
          </w:p>
          <w:p w:rsidR="00C87DEA" w:rsidRDefault="00C87DEA" w:rsidP="00C87DEA">
            <w:r>
              <w:t xml:space="preserve">District initiative – increase pool of dual credit certified teachers so more sections can be offered at different times. </w:t>
            </w:r>
          </w:p>
          <w:p w:rsidR="00C87DEA" w:rsidRDefault="00C87DEA" w:rsidP="00C87DEA">
            <w:r>
              <w:t>College and career readiness as a culture needs to be stronger in campuses . The state is already pushing this initiative. Are we set up to have that college-going culture in the district? Look at counseling, programs to fill the gap, etc. Lots of this type of conversations occurring across the state.</w:t>
            </w:r>
          </w:p>
          <w:p w:rsidR="00C87DEA" w:rsidRDefault="00C87DEA" w:rsidP="00C87DEA">
            <w:r>
              <w:t>We’re looking to align the pipeline. College and career-ready has different implications. If they are not ready, what does it look like in 6</w:t>
            </w:r>
            <w:r>
              <w:rPr>
                <w:vertAlign w:val="superscript"/>
              </w:rPr>
              <w:t>th</w:t>
            </w:r>
            <w:r>
              <w:t xml:space="preserve"> grade, 3</w:t>
            </w:r>
            <w:r>
              <w:rPr>
                <w:vertAlign w:val="superscript"/>
              </w:rPr>
              <w:t>rd</w:t>
            </w:r>
            <w:r>
              <w:t xml:space="preserve"> grade, etc. </w:t>
            </w:r>
          </w:p>
          <w:p w:rsidR="00C87DEA" w:rsidRDefault="00C87DEA" w:rsidP="00C87DEA">
            <w:r>
              <w:t>How is the college and career culture across the district?</w:t>
            </w:r>
          </w:p>
          <w:p w:rsidR="00C87DEA" w:rsidRDefault="00C87DEA" w:rsidP="00C87DEA">
            <w:r>
              <w:t>Looking Ahead:</w:t>
            </w:r>
          </w:p>
          <w:p w:rsidR="00C87DEA" w:rsidRDefault="00C87DEA" w:rsidP="00C87DEA">
            <w:r>
              <w:t>November 14</w:t>
            </w:r>
            <w:r>
              <w:rPr>
                <w:vertAlign w:val="superscript"/>
              </w:rPr>
              <w:t>th</w:t>
            </w:r>
            <w:r>
              <w:t xml:space="preserve"> – Will this work for the group?</w:t>
            </w:r>
          </w:p>
          <w:p w:rsidR="00C87DEA" w:rsidRDefault="00C87DEA" w:rsidP="00C87DEA">
            <w:r>
              <w:t xml:space="preserve">This can be an opportunity for the faculty to develop the reference course profile. </w:t>
            </w:r>
          </w:p>
          <w:p w:rsidR="00C87DEA" w:rsidRDefault="00C87DEA" w:rsidP="00C87DEA">
            <w:r>
              <w:lastRenderedPageBreak/>
              <w:t>Options:  Aferschool, Saturdays, etc.</w:t>
            </w:r>
          </w:p>
          <w:p w:rsidR="00C87DEA" w:rsidRDefault="00C87DEA" w:rsidP="00C87DEA">
            <w:r>
              <w:t>When can we get together? Need to plan. Lots of shortage of subs across the district.</w:t>
            </w:r>
          </w:p>
          <w:p w:rsidR="00C87DEA" w:rsidRDefault="00C87DEA" w:rsidP="00C87DEA">
            <w:r>
              <w:t>Samantha: Dec. 4</w:t>
            </w:r>
            <w:r>
              <w:rPr>
                <w:vertAlign w:val="superscript"/>
              </w:rPr>
              <w:t>th</w:t>
            </w:r>
            <w:r>
              <w:t xml:space="preserve"> is high school EOC testing</w:t>
            </w:r>
          </w:p>
          <w:p w:rsidR="00C87DEA" w:rsidRDefault="00C87DEA" w:rsidP="00C87DEA">
            <w:pPr>
              <w:rPr>
                <w:b/>
              </w:rPr>
            </w:pPr>
            <w:r>
              <w:rPr>
                <w:b/>
              </w:rPr>
              <w:t>Not meeting Nov. 14</w:t>
            </w:r>
            <w:r>
              <w:rPr>
                <w:b/>
                <w:vertAlign w:val="superscript"/>
              </w:rPr>
              <w:t>th</w:t>
            </w:r>
            <w:r>
              <w:rPr>
                <w:b/>
              </w:rPr>
              <w:t xml:space="preserve"> after all as a group – Delete from calendar.</w:t>
            </w:r>
          </w:p>
          <w:p w:rsidR="00C87DEA" w:rsidRDefault="00C87DEA" w:rsidP="00C87DEA">
            <w:r>
              <w:t>**Dec. 4 will stay on calendar for now – will discuss possibilities with Samantha.</w:t>
            </w:r>
          </w:p>
          <w:p w:rsidR="00C87DEA" w:rsidRDefault="00C87DEA" w:rsidP="00C87DEA">
            <w:r>
              <w:t xml:space="preserve">Ravae will send future dates, regional data and minutes to group so we can move forward with vertical alignment. </w:t>
            </w:r>
          </w:p>
          <w:p w:rsidR="00C87DEA" w:rsidRDefault="00C87DEA" w:rsidP="00C87DEA">
            <w:r>
              <w:t>Samantha will communicate with the principals.</w:t>
            </w:r>
          </w:p>
          <w:p w:rsidR="00822291" w:rsidRPr="00631262" w:rsidRDefault="00C87DEA" w:rsidP="00631262">
            <w:r>
              <w:t>Meeting concluded at 3:30pm.</w:t>
            </w:r>
          </w:p>
        </w:tc>
      </w:tr>
    </w:tbl>
    <w:p w:rsidR="00B02DB4" w:rsidRDefault="00B02DB4" w:rsidP="00EC4FB6">
      <w:pPr>
        <w:spacing w:after="0" w:line="240" w:lineRule="auto"/>
        <w:jc w:val="center"/>
        <w:rPr>
          <w:rFonts w:cstheme="minorHAnsi"/>
          <w:b/>
          <w:u w:val="single"/>
        </w:rPr>
      </w:pPr>
    </w:p>
    <w:p w:rsidR="00B02DB4" w:rsidRDefault="00B02DB4">
      <w:pPr>
        <w:rPr>
          <w:rFonts w:cstheme="minorHAnsi"/>
          <w:b/>
          <w:u w:val="single"/>
        </w:rPr>
      </w:pPr>
      <w:r>
        <w:rPr>
          <w:rFonts w:cstheme="minorHAnsi"/>
          <w:b/>
          <w:u w:val="single"/>
        </w:rPr>
        <w:br w:type="page"/>
      </w:r>
    </w:p>
    <w:p w:rsidR="00EC4FB6" w:rsidRDefault="00EC4FB6" w:rsidP="00EC4FB6">
      <w:pPr>
        <w:spacing w:after="0" w:line="240" w:lineRule="auto"/>
        <w:jc w:val="center"/>
        <w:rPr>
          <w:rFonts w:cstheme="minorHAnsi"/>
        </w:rPr>
      </w:pPr>
      <w:r w:rsidRPr="00EC4FB6">
        <w:rPr>
          <w:rFonts w:cstheme="minorHAnsi"/>
          <w:b/>
          <w:u w:val="single"/>
        </w:rPr>
        <w:lastRenderedPageBreak/>
        <w:t>Meeting Participant List</w:t>
      </w:r>
    </w:p>
    <w:p w:rsidR="00EC4FB6" w:rsidRDefault="00EC4FB6" w:rsidP="00EC4FB6">
      <w:pPr>
        <w:spacing w:after="0" w:line="240" w:lineRule="auto"/>
        <w:jc w:val="center"/>
        <w:rPr>
          <w:rFonts w:cstheme="minorHAnsi"/>
        </w:rPr>
      </w:pPr>
    </w:p>
    <w:tbl>
      <w:tblPr>
        <w:tblStyle w:val="TableGrid"/>
        <w:tblW w:w="0" w:type="auto"/>
        <w:tblLook w:val="04A0" w:firstRow="1" w:lastRow="0" w:firstColumn="1" w:lastColumn="0" w:noHBand="0" w:noVBand="1"/>
      </w:tblPr>
      <w:tblGrid>
        <w:gridCol w:w="4968"/>
        <w:gridCol w:w="3780"/>
        <w:gridCol w:w="5148"/>
      </w:tblGrid>
      <w:tr w:rsidR="00EC4FB6" w:rsidRPr="00EC4FB6" w:rsidTr="00B02DB4">
        <w:trPr>
          <w:trHeight w:val="350"/>
        </w:trPr>
        <w:tc>
          <w:tcPr>
            <w:tcW w:w="4968" w:type="dxa"/>
            <w:shd w:val="clear" w:color="auto" w:fill="D9D9D9" w:themeFill="background1" w:themeFillShade="D9"/>
            <w:vAlign w:val="center"/>
          </w:tcPr>
          <w:p w:rsidR="00EC4FB6" w:rsidRPr="00EC4FB6" w:rsidRDefault="00EC4FB6" w:rsidP="00EC4FB6">
            <w:pPr>
              <w:jc w:val="center"/>
              <w:rPr>
                <w:rFonts w:cstheme="minorHAnsi"/>
                <w:b/>
              </w:rPr>
            </w:pPr>
            <w:r w:rsidRPr="00EC4FB6">
              <w:rPr>
                <w:rFonts w:cstheme="minorHAnsi"/>
                <w:b/>
              </w:rPr>
              <w:t>Name</w:t>
            </w:r>
          </w:p>
        </w:tc>
        <w:tc>
          <w:tcPr>
            <w:tcW w:w="3780" w:type="dxa"/>
            <w:shd w:val="clear" w:color="auto" w:fill="D9D9D9" w:themeFill="background1" w:themeFillShade="D9"/>
            <w:vAlign w:val="center"/>
          </w:tcPr>
          <w:p w:rsidR="00EC4FB6" w:rsidRPr="00EC4FB6" w:rsidRDefault="00EC4FB6" w:rsidP="00EC4FB6">
            <w:pPr>
              <w:jc w:val="center"/>
              <w:rPr>
                <w:rFonts w:cstheme="minorHAnsi"/>
                <w:b/>
              </w:rPr>
            </w:pPr>
            <w:r w:rsidRPr="00EC4FB6">
              <w:rPr>
                <w:rFonts w:cstheme="minorHAnsi"/>
                <w:b/>
              </w:rPr>
              <w:t>Title</w:t>
            </w:r>
          </w:p>
        </w:tc>
        <w:tc>
          <w:tcPr>
            <w:tcW w:w="5148" w:type="dxa"/>
            <w:shd w:val="clear" w:color="auto" w:fill="D9D9D9" w:themeFill="background1" w:themeFillShade="D9"/>
            <w:vAlign w:val="center"/>
          </w:tcPr>
          <w:p w:rsidR="00EC4FB6" w:rsidRPr="00EC4FB6" w:rsidRDefault="00EC4FB6" w:rsidP="00EC4FB6">
            <w:pPr>
              <w:jc w:val="center"/>
              <w:rPr>
                <w:rFonts w:cstheme="minorHAnsi"/>
                <w:b/>
              </w:rPr>
            </w:pPr>
            <w:r w:rsidRPr="00EC4FB6">
              <w:rPr>
                <w:rFonts w:cstheme="minorHAnsi"/>
                <w:b/>
              </w:rPr>
              <w:t>Organization/Institution</w:t>
            </w:r>
          </w:p>
        </w:tc>
      </w:tr>
      <w:tr w:rsidR="006B163C" w:rsidTr="006B163C">
        <w:trPr>
          <w:trHeight w:val="288"/>
        </w:trPr>
        <w:tc>
          <w:tcPr>
            <w:tcW w:w="4968" w:type="dxa"/>
          </w:tcPr>
          <w:p w:rsidR="006B163C" w:rsidRDefault="006B163C" w:rsidP="00C022AD">
            <w:r>
              <w:t>Sandy Norman</w:t>
            </w:r>
          </w:p>
        </w:tc>
        <w:tc>
          <w:tcPr>
            <w:tcW w:w="3780" w:type="dxa"/>
          </w:tcPr>
          <w:p w:rsidR="006B163C" w:rsidRDefault="006B163C" w:rsidP="00EC4FB6">
            <w:pPr>
              <w:jc w:val="center"/>
              <w:rPr>
                <w:rFonts w:cstheme="minorHAnsi"/>
              </w:rPr>
            </w:pPr>
            <w:r>
              <w:rPr>
                <w:rFonts w:cstheme="minorHAnsi"/>
              </w:rPr>
              <w:t>Math Professor</w:t>
            </w:r>
          </w:p>
        </w:tc>
        <w:tc>
          <w:tcPr>
            <w:tcW w:w="5148" w:type="dxa"/>
          </w:tcPr>
          <w:p w:rsidR="006B163C" w:rsidRDefault="006B163C" w:rsidP="00EC4FB6">
            <w:pPr>
              <w:jc w:val="center"/>
              <w:rPr>
                <w:rFonts w:cstheme="minorHAnsi"/>
              </w:rPr>
            </w:pPr>
            <w:r>
              <w:rPr>
                <w:rFonts w:cstheme="minorHAnsi"/>
              </w:rPr>
              <w:t>UTSA</w:t>
            </w:r>
          </w:p>
        </w:tc>
      </w:tr>
      <w:tr w:rsidR="006B163C" w:rsidTr="006B163C">
        <w:trPr>
          <w:trHeight w:val="288"/>
        </w:trPr>
        <w:tc>
          <w:tcPr>
            <w:tcW w:w="4968" w:type="dxa"/>
          </w:tcPr>
          <w:p w:rsidR="006B163C" w:rsidRDefault="006B163C" w:rsidP="00C022AD">
            <w:r>
              <w:t>Patricia Prince</w:t>
            </w:r>
          </w:p>
        </w:tc>
        <w:tc>
          <w:tcPr>
            <w:tcW w:w="3780" w:type="dxa"/>
          </w:tcPr>
          <w:p w:rsidR="006B163C" w:rsidRDefault="006B163C" w:rsidP="00EC4FB6">
            <w:pPr>
              <w:jc w:val="center"/>
              <w:rPr>
                <w:rFonts w:cstheme="minorHAnsi"/>
              </w:rPr>
            </w:pPr>
            <w:r>
              <w:rPr>
                <w:rFonts w:cstheme="minorHAnsi"/>
              </w:rPr>
              <w:t>Math Teacher</w:t>
            </w:r>
          </w:p>
        </w:tc>
        <w:tc>
          <w:tcPr>
            <w:tcW w:w="5148" w:type="dxa"/>
          </w:tcPr>
          <w:p w:rsidR="006B163C" w:rsidRDefault="006B163C" w:rsidP="00EC4FB6">
            <w:pPr>
              <w:jc w:val="center"/>
              <w:rPr>
                <w:rFonts w:cstheme="minorHAnsi"/>
              </w:rPr>
            </w:pPr>
            <w:r>
              <w:rPr>
                <w:rFonts w:cstheme="minorHAnsi"/>
              </w:rPr>
              <w:t>Harlandale MS</w:t>
            </w:r>
          </w:p>
        </w:tc>
      </w:tr>
      <w:tr w:rsidR="006B163C" w:rsidTr="006B163C">
        <w:trPr>
          <w:trHeight w:val="288"/>
        </w:trPr>
        <w:tc>
          <w:tcPr>
            <w:tcW w:w="4968" w:type="dxa"/>
          </w:tcPr>
          <w:p w:rsidR="006B163C" w:rsidRPr="00B02DB4" w:rsidRDefault="006B163C" w:rsidP="00C022AD">
            <w:r>
              <w:t>Patricia Keller</w:t>
            </w:r>
          </w:p>
        </w:tc>
        <w:tc>
          <w:tcPr>
            <w:tcW w:w="3780" w:type="dxa"/>
          </w:tcPr>
          <w:p w:rsidR="006B163C" w:rsidRPr="00B02DB4" w:rsidRDefault="006B163C" w:rsidP="00EC4FB6">
            <w:pPr>
              <w:jc w:val="center"/>
              <w:rPr>
                <w:rFonts w:cstheme="minorHAnsi"/>
              </w:rPr>
            </w:pPr>
            <w:r>
              <w:rPr>
                <w:rFonts w:cstheme="minorHAnsi"/>
              </w:rPr>
              <w:t>Math Teacher</w:t>
            </w:r>
          </w:p>
        </w:tc>
        <w:tc>
          <w:tcPr>
            <w:tcW w:w="5148" w:type="dxa"/>
          </w:tcPr>
          <w:p w:rsidR="006B163C" w:rsidRPr="00B02DB4" w:rsidRDefault="006B163C" w:rsidP="00EC4FB6">
            <w:pPr>
              <w:jc w:val="center"/>
              <w:rPr>
                <w:rFonts w:cstheme="minorHAnsi"/>
              </w:rPr>
            </w:pPr>
            <w:r>
              <w:rPr>
                <w:rFonts w:cstheme="minorHAnsi"/>
              </w:rPr>
              <w:t>Harlandale MS</w:t>
            </w:r>
          </w:p>
        </w:tc>
      </w:tr>
      <w:tr w:rsidR="00EC4FB6" w:rsidTr="006B163C">
        <w:trPr>
          <w:trHeight w:val="288"/>
        </w:trPr>
        <w:tc>
          <w:tcPr>
            <w:tcW w:w="4968" w:type="dxa"/>
          </w:tcPr>
          <w:p w:rsidR="00EC4FB6" w:rsidRPr="00B02DB4" w:rsidRDefault="00CF5655" w:rsidP="00C022AD">
            <w:pPr>
              <w:rPr>
                <w:rFonts w:cstheme="minorHAnsi"/>
              </w:rPr>
            </w:pPr>
            <w:r w:rsidRPr="00B02DB4">
              <w:t xml:space="preserve">Rebecca Solis </w:t>
            </w:r>
          </w:p>
        </w:tc>
        <w:tc>
          <w:tcPr>
            <w:tcW w:w="3780" w:type="dxa"/>
          </w:tcPr>
          <w:p w:rsidR="00EC4FB6" w:rsidRPr="00B02DB4" w:rsidRDefault="00CF5655" w:rsidP="00EC4FB6">
            <w:pPr>
              <w:jc w:val="center"/>
              <w:rPr>
                <w:rFonts w:cstheme="minorHAnsi"/>
              </w:rPr>
            </w:pPr>
            <w:r w:rsidRPr="00B02DB4">
              <w:rPr>
                <w:rFonts w:cstheme="minorHAnsi"/>
              </w:rPr>
              <w:t>Math Teacher</w:t>
            </w:r>
          </w:p>
        </w:tc>
        <w:tc>
          <w:tcPr>
            <w:tcW w:w="5148" w:type="dxa"/>
          </w:tcPr>
          <w:p w:rsidR="00EC4FB6" w:rsidRPr="00B02DB4" w:rsidRDefault="006B163C" w:rsidP="00EC4FB6">
            <w:pPr>
              <w:jc w:val="center"/>
              <w:rPr>
                <w:rFonts w:cstheme="minorHAnsi"/>
              </w:rPr>
            </w:pPr>
            <w:r>
              <w:rPr>
                <w:rFonts w:cstheme="minorHAnsi"/>
              </w:rPr>
              <w:t>Kingsborough</w:t>
            </w:r>
          </w:p>
        </w:tc>
      </w:tr>
      <w:tr w:rsidR="00EC4FB6" w:rsidTr="006B163C">
        <w:trPr>
          <w:trHeight w:val="288"/>
        </w:trPr>
        <w:tc>
          <w:tcPr>
            <w:tcW w:w="4968" w:type="dxa"/>
          </w:tcPr>
          <w:p w:rsidR="00EC4FB6" w:rsidRPr="00B02DB4" w:rsidRDefault="00CF5655" w:rsidP="00CF5655">
            <w:pPr>
              <w:rPr>
                <w:rFonts w:cstheme="minorHAnsi"/>
              </w:rPr>
            </w:pPr>
            <w:r w:rsidRPr="00B02DB4">
              <w:rPr>
                <w:rFonts w:cstheme="minorHAnsi"/>
              </w:rPr>
              <w:t>Rivette Pena</w:t>
            </w:r>
          </w:p>
        </w:tc>
        <w:tc>
          <w:tcPr>
            <w:tcW w:w="3780" w:type="dxa"/>
          </w:tcPr>
          <w:p w:rsidR="00EC4FB6" w:rsidRPr="00B02DB4" w:rsidRDefault="006B163C" w:rsidP="00EC4FB6">
            <w:pPr>
              <w:jc w:val="center"/>
              <w:rPr>
                <w:rFonts w:cstheme="minorHAnsi"/>
              </w:rPr>
            </w:pPr>
            <w:r>
              <w:rPr>
                <w:rFonts w:cstheme="minorHAnsi"/>
              </w:rPr>
              <w:t xml:space="preserve">Math </w:t>
            </w:r>
            <w:r w:rsidR="00CF5655" w:rsidRPr="00B02DB4">
              <w:rPr>
                <w:rFonts w:cstheme="minorHAnsi"/>
              </w:rPr>
              <w:t>Teacher</w:t>
            </w:r>
          </w:p>
        </w:tc>
        <w:tc>
          <w:tcPr>
            <w:tcW w:w="5148" w:type="dxa"/>
          </w:tcPr>
          <w:p w:rsidR="00EC4FB6" w:rsidRPr="00B02DB4" w:rsidRDefault="006B163C" w:rsidP="00EC4FB6">
            <w:pPr>
              <w:jc w:val="center"/>
              <w:rPr>
                <w:rFonts w:cstheme="minorHAnsi"/>
              </w:rPr>
            </w:pPr>
            <w:r>
              <w:rPr>
                <w:rFonts w:cstheme="minorHAnsi"/>
              </w:rPr>
              <w:t>Leal MS</w:t>
            </w:r>
          </w:p>
        </w:tc>
      </w:tr>
      <w:tr w:rsidR="00EC4FB6" w:rsidTr="006B163C">
        <w:trPr>
          <w:trHeight w:val="288"/>
        </w:trPr>
        <w:tc>
          <w:tcPr>
            <w:tcW w:w="4968" w:type="dxa"/>
          </w:tcPr>
          <w:p w:rsidR="00EC4FB6" w:rsidRPr="00B02DB4" w:rsidRDefault="00CF5655" w:rsidP="00CF5655">
            <w:pPr>
              <w:rPr>
                <w:rFonts w:cstheme="minorHAnsi"/>
              </w:rPr>
            </w:pPr>
            <w:r w:rsidRPr="00B02DB4">
              <w:rPr>
                <w:rFonts w:cstheme="minorHAnsi"/>
              </w:rPr>
              <w:t>Jessica Acosta</w:t>
            </w:r>
          </w:p>
        </w:tc>
        <w:tc>
          <w:tcPr>
            <w:tcW w:w="3780" w:type="dxa"/>
          </w:tcPr>
          <w:p w:rsidR="00EC4FB6" w:rsidRPr="00B02DB4" w:rsidRDefault="006B163C" w:rsidP="00CF5655">
            <w:pPr>
              <w:jc w:val="center"/>
              <w:rPr>
                <w:rFonts w:cstheme="minorHAnsi"/>
              </w:rPr>
            </w:pPr>
            <w:r>
              <w:rPr>
                <w:rFonts w:cstheme="minorHAnsi"/>
              </w:rPr>
              <w:t>C&amp;I/</w:t>
            </w:r>
            <w:r w:rsidR="00CF5655" w:rsidRPr="00B02DB4">
              <w:rPr>
                <w:rFonts w:cstheme="minorHAnsi"/>
              </w:rPr>
              <w:t>ELAR Coordinator</w:t>
            </w:r>
          </w:p>
        </w:tc>
        <w:tc>
          <w:tcPr>
            <w:tcW w:w="5148" w:type="dxa"/>
          </w:tcPr>
          <w:p w:rsidR="00EC4FB6" w:rsidRPr="00B02DB4" w:rsidRDefault="00CF5655" w:rsidP="00EC4FB6">
            <w:pPr>
              <w:jc w:val="center"/>
              <w:rPr>
                <w:rFonts w:cstheme="minorHAnsi"/>
              </w:rPr>
            </w:pPr>
            <w:r w:rsidRPr="00B02DB4">
              <w:rPr>
                <w:rFonts w:cstheme="minorHAnsi"/>
              </w:rPr>
              <w:t>HISD</w:t>
            </w:r>
          </w:p>
        </w:tc>
      </w:tr>
      <w:tr w:rsidR="00EC4FB6" w:rsidTr="006B163C">
        <w:trPr>
          <w:trHeight w:val="288"/>
        </w:trPr>
        <w:tc>
          <w:tcPr>
            <w:tcW w:w="4968" w:type="dxa"/>
          </w:tcPr>
          <w:p w:rsidR="00EC4FB6" w:rsidRPr="00B02DB4" w:rsidRDefault="00CF5655" w:rsidP="00CF5655">
            <w:pPr>
              <w:rPr>
                <w:rFonts w:cstheme="minorHAnsi"/>
              </w:rPr>
            </w:pPr>
            <w:r w:rsidRPr="00B02DB4">
              <w:rPr>
                <w:rFonts w:cstheme="minorHAnsi"/>
              </w:rPr>
              <w:t>Samantha Gallegos</w:t>
            </w:r>
          </w:p>
        </w:tc>
        <w:tc>
          <w:tcPr>
            <w:tcW w:w="3780" w:type="dxa"/>
          </w:tcPr>
          <w:p w:rsidR="00EC4FB6" w:rsidRPr="00B02DB4" w:rsidRDefault="00CF5655" w:rsidP="00EC4FB6">
            <w:pPr>
              <w:jc w:val="center"/>
              <w:rPr>
                <w:rFonts w:cstheme="minorHAnsi"/>
              </w:rPr>
            </w:pPr>
            <w:r w:rsidRPr="00B02DB4">
              <w:rPr>
                <w:rFonts w:cstheme="minorHAnsi"/>
              </w:rPr>
              <w:t xml:space="preserve">Director of Secondary Curriculum </w:t>
            </w:r>
          </w:p>
        </w:tc>
        <w:tc>
          <w:tcPr>
            <w:tcW w:w="5148" w:type="dxa"/>
          </w:tcPr>
          <w:p w:rsidR="00EC4FB6" w:rsidRPr="00B02DB4" w:rsidRDefault="00CF5655" w:rsidP="00EC4FB6">
            <w:pPr>
              <w:jc w:val="center"/>
              <w:rPr>
                <w:rFonts w:cstheme="minorHAnsi"/>
              </w:rPr>
            </w:pPr>
            <w:r w:rsidRPr="00B02DB4">
              <w:rPr>
                <w:rFonts w:cstheme="minorHAnsi"/>
              </w:rPr>
              <w:t>HISD</w:t>
            </w:r>
          </w:p>
        </w:tc>
      </w:tr>
      <w:tr w:rsidR="00EC4FB6" w:rsidTr="006B163C">
        <w:trPr>
          <w:trHeight w:val="288"/>
        </w:trPr>
        <w:tc>
          <w:tcPr>
            <w:tcW w:w="4968" w:type="dxa"/>
          </w:tcPr>
          <w:p w:rsidR="00EC4FB6" w:rsidRPr="00B02DB4" w:rsidRDefault="00CF5655" w:rsidP="00CF5655">
            <w:pPr>
              <w:rPr>
                <w:rFonts w:cstheme="minorHAnsi"/>
              </w:rPr>
            </w:pPr>
            <w:r w:rsidRPr="00B02DB4">
              <w:rPr>
                <w:rFonts w:cstheme="minorHAnsi"/>
              </w:rPr>
              <w:t xml:space="preserve">Steve </w:t>
            </w:r>
            <w:r w:rsidR="006B163C">
              <w:rPr>
                <w:rFonts w:cstheme="minorHAnsi"/>
              </w:rPr>
              <w:t>Sippel</w:t>
            </w:r>
          </w:p>
        </w:tc>
        <w:tc>
          <w:tcPr>
            <w:tcW w:w="3780" w:type="dxa"/>
          </w:tcPr>
          <w:p w:rsidR="00EC4FB6" w:rsidRPr="00B02DB4" w:rsidRDefault="006B163C" w:rsidP="00EC4FB6">
            <w:pPr>
              <w:jc w:val="center"/>
              <w:rPr>
                <w:rFonts w:cstheme="minorHAnsi"/>
              </w:rPr>
            </w:pPr>
            <w:r>
              <w:rPr>
                <w:rFonts w:cstheme="minorHAnsi"/>
              </w:rPr>
              <w:t>C&amp;I/</w:t>
            </w:r>
            <w:r w:rsidR="00CF5655" w:rsidRPr="00B02DB4">
              <w:rPr>
                <w:rFonts w:cstheme="minorHAnsi"/>
              </w:rPr>
              <w:t>K-12 Math Coordinator</w:t>
            </w:r>
          </w:p>
        </w:tc>
        <w:tc>
          <w:tcPr>
            <w:tcW w:w="5148" w:type="dxa"/>
          </w:tcPr>
          <w:p w:rsidR="00EC4FB6" w:rsidRPr="00B02DB4" w:rsidRDefault="00CF5655" w:rsidP="00EC4FB6">
            <w:pPr>
              <w:jc w:val="center"/>
              <w:rPr>
                <w:rFonts w:cstheme="minorHAnsi"/>
              </w:rPr>
            </w:pPr>
            <w:r w:rsidRPr="00B02DB4">
              <w:rPr>
                <w:rFonts w:cstheme="minorHAnsi"/>
              </w:rPr>
              <w:t>HISD</w:t>
            </w:r>
          </w:p>
        </w:tc>
      </w:tr>
      <w:tr w:rsidR="006B163C" w:rsidTr="006B163C">
        <w:trPr>
          <w:trHeight w:val="288"/>
        </w:trPr>
        <w:tc>
          <w:tcPr>
            <w:tcW w:w="4968" w:type="dxa"/>
          </w:tcPr>
          <w:p w:rsidR="006B163C" w:rsidRPr="00B02DB4" w:rsidRDefault="006B163C" w:rsidP="00CF5655">
            <w:pPr>
              <w:rPr>
                <w:rFonts w:cstheme="minorHAnsi"/>
              </w:rPr>
            </w:pPr>
            <w:r>
              <w:rPr>
                <w:rFonts w:cstheme="minorHAnsi"/>
              </w:rPr>
              <w:t>Cristela Delgado</w:t>
            </w:r>
          </w:p>
        </w:tc>
        <w:tc>
          <w:tcPr>
            <w:tcW w:w="3780" w:type="dxa"/>
          </w:tcPr>
          <w:p w:rsidR="006B163C" w:rsidRPr="00B02DB4" w:rsidRDefault="006B163C" w:rsidP="00EC4FB6">
            <w:pPr>
              <w:jc w:val="center"/>
              <w:rPr>
                <w:rFonts w:cstheme="minorHAnsi"/>
              </w:rPr>
            </w:pPr>
            <w:r>
              <w:rPr>
                <w:rFonts w:cstheme="minorHAnsi"/>
              </w:rPr>
              <w:t>Teacher</w:t>
            </w:r>
          </w:p>
        </w:tc>
        <w:tc>
          <w:tcPr>
            <w:tcW w:w="5148" w:type="dxa"/>
          </w:tcPr>
          <w:p w:rsidR="006B163C" w:rsidRPr="00B02DB4" w:rsidRDefault="006B163C" w:rsidP="00EC4FB6">
            <w:pPr>
              <w:jc w:val="center"/>
              <w:rPr>
                <w:rFonts w:cstheme="minorHAnsi"/>
              </w:rPr>
            </w:pPr>
            <w:r>
              <w:rPr>
                <w:rFonts w:cstheme="minorHAnsi"/>
              </w:rPr>
              <w:t>McCollum HS</w:t>
            </w:r>
          </w:p>
        </w:tc>
      </w:tr>
      <w:tr w:rsidR="00EC4FB6" w:rsidTr="006B163C">
        <w:trPr>
          <w:trHeight w:val="288"/>
        </w:trPr>
        <w:tc>
          <w:tcPr>
            <w:tcW w:w="4968" w:type="dxa"/>
          </w:tcPr>
          <w:p w:rsidR="00EC4FB6" w:rsidRPr="00B02DB4" w:rsidRDefault="00CF5655" w:rsidP="00CF5655">
            <w:pPr>
              <w:rPr>
                <w:rFonts w:cstheme="minorHAnsi"/>
              </w:rPr>
            </w:pPr>
            <w:r w:rsidRPr="00B02DB4">
              <w:rPr>
                <w:rFonts w:cstheme="minorHAnsi"/>
              </w:rPr>
              <w:t>Charles Dunn</w:t>
            </w:r>
          </w:p>
        </w:tc>
        <w:tc>
          <w:tcPr>
            <w:tcW w:w="3780" w:type="dxa"/>
          </w:tcPr>
          <w:p w:rsidR="00EC4FB6" w:rsidRPr="00B02DB4" w:rsidRDefault="006B163C" w:rsidP="006B163C">
            <w:pPr>
              <w:jc w:val="center"/>
              <w:rPr>
                <w:rFonts w:cstheme="minorHAnsi"/>
              </w:rPr>
            </w:pPr>
            <w:r>
              <w:rPr>
                <w:rFonts w:cstheme="minorHAnsi"/>
              </w:rPr>
              <w:t>Math Teacher</w:t>
            </w:r>
          </w:p>
        </w:tc>
        <w:tc>
          <w:tcPr>
            <w:tcW w:w="5148" w:type="dxa"/>
          </w:tcPr>
          <w:p w:rsidR="00EC4FB6" w:rsidRPr="00B02DB4" w:rsidRDefault="006B163C" w:rsidP="00EC4FB6">
            <w:pPr>
              <w:jc w:val="center"/>
              <w:rPr>
                <w:rFonts w:cstheme="minorHAnsi"/>
              </w:rPr>
            </w:pPr>
            <w:r w:rsidRPr="00B02DB4">
              <w:rPr>
                <w:rFonts w:cstheme="minorHAnsi"/>
              </w:rPr>
              <w:t>McCollum HS</w:t>
            </w:r>
          </w:p>
        </w:tc>
      </w:tr>
      <w:tr w:rsidR="00EC4FB6" w:rsidTr="006B163C">
        <w:trPr>
          <w:trHeight w:val="288"/>
        </w:trPr>
        <w:tc>
          <w:tcPr>
            <w:tcW w:w="4968" w:type="dxa"/>
          </w:tcPr>
          <w:p w:rsidR="00EC4FB6" w:rsidRPr="00B02DB4" w:rsidRDefault="00CF5655" w:rsidP="00CF5655">
            <w:pPr>
              <w:rPr>
                <w:rFonts w:cstheme="minorHAnsi"/>
              </w:rPr>
            </w:pPr>
            <w:r w:rsidRPr="00B02DB4">
              <w:rPr>
                <w:rFonts w:cstheme="minorHAnsi"/>
              </w:rPr>
              <w:t>Bridget Williams</w:t>
            </w:r>
          </w:p>
        </w:tc>
        <w:tc>
          <w:tcPr>
            <w:tcW w:w="3780" w:type="dxa"/>
          </w:tcPr>
          <w:p w:rsidR="00EC4FB6" w:rsidRPr="00B02DB4" w:rsidRDefault="00CF5655" w:rsidP="00EC4FB6">
            <w:pPr>
              <w:jc w:val="center"/>
              <w:rPr>
                <w:rFonts w:cstheme="minorHAnsi"/>
              </w:rPr>
            </w:pPr>
            <w:r w:rsidRPr="00B02DB4">
              <w:rPr>
                <w:rFonts w:cstheme="minorHAnsi"/>
              </w:rPr>
              <w:t>Teacher</w:t>
            </w:r>
          </w:p>
        </w:tc>
        <w:tc>
          <w:tcPr>
            <w:tcW w:w="5148" w:type="dxa"/>
          </w:tcPr>
          <w:p w:rsidR="00EC4FB6" w:rsidRPr="00B02DB4" w:rsidRDefault="00CF5655" w:rsidP="00EC4FB6">
            <w:pPr>
              <w:jc w:val="center"/>
              <w:rPr>
                <w:rFonts w:cstheme="minorHAnsi"/>
              </w:rPr>
            </w:pPr>
            <w:r w:rsidRPr="00B02DB4">
              <w:rPr>
                <w:rFonts w:cstheme="minorHAnsi"/>
              </w:rPr>
              <w:t>Terrell Wells MS</w:t>
            </w:r>
            <w:r w:rsidR="006B163C">
              <w:rPr>
                <w:rFonts w:cstheme="minorHAnsi"/>
              </w:rPr>
              <w:t>/Math</w:t>
            </w:r>
          </w:p>
        </w:tc>
      </w:tr>
      <w:tr w:rsidR="00EC4FB6" w:rsidTr="006B163C">
        <w:trPr>
          <w:trHeight w:val="288"/>
        </w:trPr>
        <w:tc>
          <w:tcPr>
            <w:tcW w:w="4968" w:type="dxa"/>
          </w:tcPr>
          <w:p w:rsidR="00EC4FB6" w:rsidRPr="00B02DB4" w:rsidRDefault="00CF5655" w:rsidP="00CF5655">
            <w:pPr>
              <w:rPr>
                <w:rFonts w:cstheme="minorHAnsi"/>
              </w:rPr>
            </w:pPr>
            <w:r w:rsidRPr="00B02DB4">
              <w:rPr>
                <w:rFonts w:cstheme="minorHAnsi"/>
              </w:rPr>
              <w:t xml:space="preserve"> Conrad Krueger</w:t>
            </w:r>
          </w:p>
        </w:tc>
        <w:tc>
          <w:tcPr>
            <w:tcW w:w="3780" w:type="dxa"/>
          </w:tcPr>
          <w:p w:rsidR="00EC4FB6" w:rsidRPr="00B02DB4" w:rsidRDefault="00CF5655" w:rsidP="00EC4FB6">
            <w:pPr>
              <w:jc w:val="center"/>
              <w:rPr>
                <w:rFonts w:cstheme="minorHAnsi"/>
              </w:rPr>
            </w:pPr>
            <w:r w:rsidRPr="00B02DB4">
              <w:rPr>
                <w:rFonts w:cstheme="minorHAnsi"/>
              </w:rPr>
              <w:t>Dean of Arts and Sciences</w:t>
            </w:r>
          </w:p>
        </w:tc>
        <w:tc>
          <w:tcPr>
            <w:tcW w:w="5148" w:type="dxa"/>
          </w:tcPr>
          <w:p w:rsidR="00EC4FB6" w:rsidRPr="00B02DB4" w:rsidRDefault="00CF5655" w:rsidP="00EC4FB6">
            <w:pPr>
              <w:jc w:val="center"/>
              <w:rPr>
                <w:rFonts w:cstheme="minorHAnsi"/>
              </w:rPr>
            </w:pPr>
            <w:r w:rsidRPr="00B02DB4">
              <w:rPr>
                <w:rFonts w:cstheme="minorHAnsi"/>
              </w:rPr>
              <w:t>SAC</w:t>
            </w:r>
          </w:p>
        </w:tc>
      </w:tr>
      <w:tr w:rsidR="00EC4FB6" w:rsidTr="006B163C">
        <w:trPr>
          <w:trHeight w:val="288"/>
        </w:trPr>
        <w:tc>
          <w:tcPr>
            <w:tcW w:w="4968" w:type="dxa"/>
          </w:tcPr>
          <w:p w:rsidR="00EC4FB6" w:rsidRPr="00B02DB4" w:rsidRDefault="00CF5655" w:rsidP="00CF5655">
            <w:pPr>
              <w:rPr>
                <w:rFonts w:cstheme="minorHAnsi"/>
              </w:rPr>
            </w:pPr>
            <w:r w:rsidRPr="00B02DB4">
              <w:rPr>
                <w:rFonts w:cstheme="minorHAnsi"/>
              </w:rPr>
              <w:t>Joseph Kulhanek</w:t>
            </w:r>
          </w:p>
        </w:tc>
        <w:tc>
          <w:tcPr>
            <w:tcW w:w="3780" w:type="dxa"/>
          </w:tcPr>
          <w:p w:rsidR="00EC4FB6" w:rsidRPr="00B02DB4" w:rsidRDefault="00CF5655" w:rsidP="00EC4FB6">
            <w:pPr>
              <w:jc w:val="center"/>
              <w:rPr>
                <w:rFonts w:cstheme="minorHAnsi"/>
              </w:rPr>
            </w:pPr>
            <w:r w:rsidRPr="00B02DB4">
              <w:rPr>
                <w:rFonts w:cstheme="minorHAnsi"/>
              </w:rPr>
              <w:t xml:space="preserve">Office of P-20 </w:t>
            </w:r>
          </w:p>
        </w:tc>
        <w:tc>
          <w:tcPr>
            <w:tcW w:w="5148" w:type="dxa"/>
          </w:tcPr>
          <w:p w:rsidR="00EC4FB6" w:rsidRPr="00B02DB4" w:rsidRDefault="00CF5655" w:rsidP="00EC4FB6">
            <w:pPr>
              <w:jc w:val="center"/>
              <w:rPr>
                <w:rFonts w:cstheme="minorHAnsi"/>
              </w:rPr>
            </w:pPr>
            <w:r w:rsidRPr="00B02DB4">
              <w:rPr>
                <w:rFonts w:cstheme="minorHAnsi"/>
              </w:rPr>
              <w:t>UTSA</w:t>
            </w:r>
          </w:p>
        </w:tc>
      </w:tr>
      <w:tr w:rsidR="00EC4FB6" w:rsidTr="006B163C">
        <w:trPr>
          <w:trHeight w:val="288"/>
        </w:trPr>
        <w:tc>
          <w:tcPr>
            <w:tcW w:w="4968" w:type="dxa"/>
          </w:tcPr>
          <w:p w:rsidR="00EC4FB6" w:rsidRPr="00B02DB4" w:rsidRDefault="00CF5655" w:rsidP="00CF5655">
            <w:pPr>
              <w:rPr>
                <w:rFonts w:cstheme="minorHAnsi"/>
              </w:rPr>
            </w:pPr>
            <w:r w:rsidRPr="00B02DB4">
              <w:rPr>
                <w:rFonts w:cstheme="minorHAnsi"/>
              </w:rPr>
              <w:t>Cynthia Villafranco</w:t>
            </w:r>
          </w:p>
        </w:tc>
        <w:tc>
          <w:tcPr>
            <w:tcW w:w="3780" w:type="dxa"/>
          </w:tcPr>
          <w:p w:rsidR="00EC4FB6" w:rsidRPr="00B02DB4" w:rsidRDefault="00CF5655" w:rsidP="00EC4FB6">
            <w:pPr>
              <w:jc w:val="center"/>
              <w:rPr>
                <w:rFonts w:cstheme="minorHAnsi"/>
              </w:rPr>
            </w:pPr>
            <w:r w:rsidRPr="00B02DB4">
              <w:rPr>
                <w:rFonts w:cstheme="minorHAnsi"/>
              </w:rPr>
              <w:t>Office of P-16</w:t>
            </w:r>
          </w:p>
        </w:tc>
        <w:tc>
          <w:tcPr>
            <w:tcW w:w="5148" w:type="dxa"/>
          </w:tcPr>
          <w:p w:rsidR="00EC4FB6" w:rsidRPr="00B02DB4" w:rsidRDefault="00CF5655" w:rsidP="00EC4FB6">
            <w:pPr>
              <w:jc w:val="center"/>
              <w:rPr>
                <w:rFonts w:cstheme="minorHAnsi"/>
              </w:rPr>
            </w:pPr>
            <w:r w:rsidRPr="00B02DB4">
              <w:rPr>
                <w:rFonts w:cstheme="minorHAnsi"/>
              </w:rPr>
              <w:t>P-16+</w:t>
            </w:r>
          </w:p>
        </w:tc>
      </w:tr>
      <w:tr w:rsidR="00EC4FB6" w:rsidTr="006B163C">
        <w:trPr>
          <w:trHeight w:val="288"/>
        </w:trPr>
        <w:tc>
          <w:tcPr>
            <w:tcW w:w="4968" w:type="dxa"/>
          </w:tcPr>
          <w:p w:rsidR="00EC4FB6" w:rsidRPr="00B02DB4" w:rsidRDefault="00CF5655" w:rsidP="00CF5655">
            <w:pPr>
              <w:rPr>
                <w:rFonts w:cstheme="minorHAnsi"/>
              </w:rPr>
            </w:pPr>
            <w:r w:rsidRPr="00B02DB4">
              <w:rPr>
                <w:rFonts w:cstheme="minorHAnsi"/>
              </w:rPr>
              <w:t>Najette Hema</w:t>
            </w:r>
          </w:p>
        </w:tc>
        <w:tc>
          <w:tcPr>
            <w:tcW w:w="3780" w:type="dxa"/>
          </w:tcPr>
          <w:p w:rsidR="00EC4FB6" w:rsidRPr="00B02DB4" w:rsidRDefault="00CF5655" w:rsidP="00EC4FB6">
            <w:pPr>
              <w:jc w:val="center"/>
              <w:rPr>
                <w:rFonts w:cstheme="minorHAnsi"/>
              </w:rPr>
            </w:pPr>
            <w:r w:rsidRPr="00B02DB4">
              <w:rPr>
                <w:rFonts w:cstheme="minorHAnsi"/>
              </w:rPr>
              <w:t>ELA Teacher</w:t>
            </w:r>
          </w:p>
        </w:tc>
        <w:tc>
          <w:tcPr>
            <w:tcW w:w="5148" w:type="dxa"/>
          </w:tcPr>
          <w:p w:rsidR="00EC4FB6" w:rsidRPr="00B02DB4" w:rsidRDefault="006B163C" w:rsidP="00EC4FB6">
            <w:pPr>
              <w:jc w:val="center"/>
              <w:rPr>
                <w:rFonts w:cstheme="minorHAnsi"/>
              </w:rPr>
            </w:pPr>
            <w:r>
              <w:rPr>
                <w:rFonts w:cstheme="minorHAnsi"/>
              </w:rPr>
              <w:t>Harlandale HS</w:t>
            </w:r>
          </w:p>
        </w:tc>
      </w:tr>
      <w:tr w:rsidR="00EC4FB6" w:rsidTr="006B163C">
        <w:trPr>
          <w:trHeight w:val="288"/>
        </w:trPr>
        <w:tc>
          <w:tcPr>
            <w:tcW w:w="4968" w:type="dxa"/>
          </w:tcPr>
          <w:p w:rsidR="00EC4FB6" w:rsidRPr="00B02DB4" w:rsidRDefault="00CF5655" w:rsidP="00CF5655">
            <w:pPr>
              <w:rPr>
                <w:rFonts w:cstheme="minorHAnsi"/>
              </w:rPr>
            </w:pPr>
            <w:r w:rsidRPr="00B02DB4">
              <w:rPr>
                <w:rFonts w:cstheme="minorHAnsi"/>
              </w:rPr>
              <w:t>Angela Milani</w:t>
            </w:r>
          </w:p>
        </w:tc>
        <w:tc>
          <w:tcPr>
            <w:tcW w:w="3780" w:type="dxa"/>
          </w:tcPr>
          <w:p w:rsidR="00EC4FB6" w:rsidRPr="00B02DB4" w:rsidRDefault="00CF5655" w:rsidP="00EC4FB6">
            <w:pPr>
              <w:jc w:val="center"/>
              <w:rPr>
                <w:rFonts w:cstheme="minorHAnsi"/>
              </w:rPr>
            </w:pPr>
            <w:r w:rsidRPr="00B02DB4">
              <w:rPr>
                <w:rFonts w:cstheme="minorHAnsi"/>
              </w:rPr>
              <w:t>Math Teacher</w:t>
            </w:r>
          </w:p>
        </w:tc>
        <w:tc>
          <w:tcPr>
            <w:tcW w:w="5148" w:type="dxa"/>
          </w:tcPr>
          <w:p w:rsidR="00EC4FB6" w:rsidRPr="00B02DB4" w:rsidRDefault="006B163C" w:rsidP="00EC4FB6">
            <w:pPr>
              <w:jc w:val="center"/>
              <w:rPr>
                <w:rFonts w:cstheme="minorHAnsi"/>
              </w:rPr>
            </w:pPr>
            <w:r>
              <w:rPr>
                <w:rFonts w:cstheme="minorHAnsi"/>
              </w:rPr>
              <w:t>Harlandale HS</w:t>
            </w:r>
          </w:p>
        </w:tc>
      </w:tr>
      <w:tr w:rsidR="00C022AD" w:rsidTr="006B163C">
        <w:trPr>
          <w:trHeight w:val="288"/>
        </w:trPr>
        <w:tc>
          <w:tcPr>
            <w:tcW w:w="4968" w:type="dxa"/>
          </w:tcPr>
          <w:p w:rsidR="00C022AD" w:rsidRPr="00B02DB4" w:rsidRDefault="00C022AD" w:rsidP="00CF5655">
            <w:pPr>
              <w:rPr>
                <w:rFonts w:cstheme="minorHAnsi"/>
              </w:rPr>
            </w:pPr>
            <w:r w:rsidRPr="00B02DB4">
              <w:rPr>
                <w:rFonts w:cstheme="minorHAnsi"/>
              </w:rPr>
              <w:t>Ravae Shaeffer</w:t>
            </w:r>
          </w:p>
        </w:tc>
        <w:tc>
          <w:tcPr>
            <w:tcW w:w="3780" w:type="dxa"/>
          </w:tcPr>
          <w:p w:rsidR="00C022AD" w:rsidRPr="00B02DB4" w:rsidRDefault="00C022AD" w:rsidP="00EC4FB6">
            <w:pPr>
              <w:jc w:val="center"/>
              <w:rPr>
                <w:rFonts w:cstheme="minorHAnsi"/>
              </w:rPr>
            </w:pPr>
            <w:r w:rsidRPr="00B02DB4">
              <w:rPr>
                <w:rFonts w:cstheme="minorHAnsi"/>
              </w:rPr>
              <w:t>Coordinator</w:t>
            </w:r>
          </w:p>
        </w:tc>
        <w:tc>
          <w:tcPr>
            <w:tcW w:w="5148" w:type="dxa"/>
          </w:tcPr>
          <w:p w:rsidR="00C022AD" w:rsidRPr="00B02DB4" w:rsidRDefault="00C022AD" w:rsidP="00EC4FB6">
            <w:pPr>
              <w:jc w:val="center"/>
              <w:rPr>
                <w:rFonts w:cstheme="minorHAnsi"/>
              </w:rPr>
            </w:pPr>
            <w:r w:rsidRPr="00B02DB4">
              <w:rPr>
                <w:rFonts w:cstheme="minorHAnsi"/>
              </w:rPr>
              <w:t>ESC-20</w:t>
            </w:r>
          </w:p>
        </w:tc>
      </w:tr>
    </w:tbl>
    <w:p w:rsidR="00EC4FB6" w:rsidRPr="00EC4FB6" w:rsidRDefault="00EC4FB6" w:rsidP="0012352D">
      <w:pPr>
        <w:spacing w:after="0" w:line="240" w:lineRule="auto"/>
        <w:rPr>
          <w:rFonts w:cstheme="minorHAnsi"/>
        </w:rPr>
      </w:pPr>
    </w:p>
    <w:sectPr w:rsidR="00EC4FB6" w:rsidRPr="00EC4FB6" w:rsidSect="00C862A5">
      <w:headerReference w:type="default" r:id="rId8"/>
      <w:footerReference w:type="default" r:id="rId9"/>
      <w:pgSz w:w="15840" w:h="12240" w:orient="landscape"/>
      <w:pgMar w:top="720" w:right="108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7A4F" w:rsidRDefault="006E7A4F" w:rsidP="00F9444B">
      <w:pPr>
        <w:spacing w:after="0" w:line="240" w:lineRule="auto"/>
      </w:pPr>
      <w:r>
        <w:separator/>
      </w:r>
    </w:p>
  </w:endnote>
  <w:endnote w:type="continuationSeparator" w:id="0">
    <w:p w:rsidR="006E7A4F" w:rsidRDefault="006E7A4F" w:rsidP="00F94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9006944"/>
      <w:docPartObj>
        <w:docPartGallery w:val="Page Numbers (Bottom of Page)"/>
        <w:docPartUnique/>
      </w:docPartObj>
    </w:sdtPr>
    <w:sdtEndPr>
      <w:rPr>
        <w:noProof/>
        <w:sz w:val="20"/>
        <w:szCs w:val="20"/>
      </w:rPr>
    </w:sdtEndPr>
    <w:sdtContent>
      <w:p w:rsidR="00432989" w:rsidRPr="002E1FF1" w:rsidRDefault="00432989">
        <w:pPr>
          <w:pStyle w:val="Footer"/>
          <w:jc w:val="right"/>
          <w:rPr>
            <w:sz w:val="20"/>
            <w:szCs w:val="20"/>
          </w:rPr>
        </w:pPr>
        <w:r w:rsidRPr="002E1FF1">
          <w:rPr>
            <w:sz w:val="20"/>
            <w:szCs w:val="20"/>
          </w:rPr>
          <w:fldChar w:fldCharType="begin"/>
        </w:r>
        <w:r w:rsidRPr="002E1FF1">
          <w:rPr>
            <w:sz w:val="20"/>
            <w:szCs w:val="20"/>
          </w:rPr>
          <w:instrText xml:space="preserve"> PAGE   \* MERGEFORMAT </w:instrText>
        </w:r>
        <w:r w:rsidRPr="002E1FF1">
          <w:rPr>
            <w:sz w:val="20"/>
            <w:szCs w:val="20"/>
          </w:rPr>
          <w:fldChar w:fldCharType="separate"/>
        </w:r>
        <w:r w:rsidR="00250C51">
          <w:rPr>
            <w:noProof/>
            <w:sz w:val="20"/>
            <w:szCs w:val="20"/>
          </w:rPr>
          <w:t>2</w:t>
        </w:r>
        <w:r w:rsidRPr="002E1FF1">
          <w:rPr>
            <w:noProof/>
            <w:sz w:val="20"/>
            <w:szCs w:val="20"/>
          </w:rPr>
          <w:fldChar w:fldCharType="end"/>
        </w:r>
      </w:p>
    </w:sdtContent>
  </w:sdt>
  <w:p w:rsidR="00432989" w:rsidRDefault="00432989" w:rsidP="00C862A5">
    <w:pPr>
      <w:pStyle w:val="Footer"/>
      <w:jc w:val="right"/>
    </w:pPr>
    <w:r>
      <w:rPr>
        <w:noProof/>
      </w:rPr>
      <w:drawing>
        <wp:inline distT="0" distB="0" distL="0" distR="0" wp14:anchorId="0D982CCB" wp14:editId="21FB25A4">
          <wp:extent cx="1271016" cy="621792"/>
          <wp:effectExtent l="0" t="0" r="571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TAR Logo-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016" cy="62179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7A4F" w:rsidRDefault="006E7A4F" w:rsidP="00F9444B">
      <w:pPr>
        <w:spacing w:after="0" w:line="240" w:lineRule="auto"/>
      </w:pPr>
      <w:r>
        <w:separator/>
      </w:r>
    </w:p>
  </w:footnote>
  <w:footnote w:type="continuationSeparator" w:id="0">
    <w:p w:rsidR="006E7A4F" w:rsidRDefault="006E7A4F" w:rsidP="00F944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989" w:rsidRDefault="00432989">
    <w:pPr>
      <w:pStyle w:val="Header"/>
    </w:pPr>
    <w:r>
      <w:rPr>
        <w:noProof/>
      </w:rPr>
      <w:drawing>
        <wp:inline distT="0" distB="0" distL="0" distR="0" wp14:anchorId="6785F03F" wp14:editId="185E872B">
          <wp:extent cx="2057400" cy="8595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tarbanner.jpg"/>
                  <pic:cNvPicPr/>
                </pic:nvPicPr>
                <pic:blipFill>
                  <a:blip r:embed="rId1">
                    <a:extLst>
                      <a:ext uri="{28A0092B-C50C-407E-A947-70E740481C1C}">
                        <a14:useLocalDpi xmlns:a14="http://schemas.microsoft.com/office/drawing/2010/main" val="0"/>
                      </a:ext>
                    </a:extLst>
                  </a:blip>
                  <a:stretch>
                    <a:fillRect/>
                  </a:stretch>
                </pic:blipFill>
                <pic:spPr>
                  <a:xfrm>
                    <a:off x="0" y="0"/>
                    <a:ext cx="2057400" cy="85953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D42AD9"/>
    <w:multiLevelType w:val="hybridMultilevel"/>
    <w:tmpl w:val="69A2DF4C"/>
    <w:lvl w:ilvl="0" w:tplc="DA8CA842">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70CC02BF"/>
    <w:multiLevelType w:val="hybridMultilevel"/>
    <w:tmpl w:val="CA2A473C"/>
    <w:lvl w:ilvl="0" w:tplc="9454DC1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BEE"/>
    <w:rsid w:val="00007C40"/>
    <w:rsid w:val="000B251E"/>
    <w:rsid w:val="0012352D"/>
    <w:rsid w:val="0017238E"/>
    <w:rsid w:val="00232391"/>
    <w:rsid w:val="00250C51"/>
    <w:rsid w:val="002D5CF9"/>
    <w:rsid w:val="002E1FF1"/>
    <w:rsid w:val="003175E3"/>
    <w:rsid w:val="0037348B"/>
    <w:rsid w:val="003D1AEE"/>
    <w:rsid w:val="004030CF"/>
    <w:rsid w:val="00432989"/>
    <w:rsid w:val="00624194"/>
    <w:rsid w:val="00631262"/>
    <w:rsid w:val="006B163C"/>
    <w:rsid w:val="006D7A8C"/>
    <w:rsid w:val="006E08DE"/>
    <w:rsid w:val="006E7A4F"/>
    <w:rsid w:val="00757CCB"/>
    <w:rsid w:val="00822291"/>
    <w:rsid w:val="00864BF3"/>
    <w:rsid w:val="008C1BEE"/>
    <w:rsid w:val="008E45BD"/>
    <w:rsid w:val="009B2995"/>
    <w:rsid w:val="00B02DB4"/>
    <w:rsid w:val="00B067FD"/>
    <w:rsid w:val="00B17B7D"/>
    <w:rsid w:val="00C022AD"/>
    <w:rsid w:val="00C862A5"/>
    <w:rsid w:val="00C87DEA"/>
    <w:rsid w:val="00CC22F3"/>
    <w:rsid w:val="00CF5655"/>
    <w:rsid w:val="00D30028"/>
    <w:rsid w:val="00DB6342"/>
    <w:rsid w:val="00EC4FB6"/>
    <w:rsid w:val="00EF75FE"/>
    <w:rsid w:val="00F26929"/>
    <w:rsid w:val="00F32795"/>
    <w:rsid w:val="00F85C19"/>
    <w:rsid w:val="00F9444B"/>
    <w:rsid w:val="00FD27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C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C1B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1BEE"/>
    <w:rPr>
      <w:rFonts w:ascii="Tahoma" w:hAnsi="Tahoma" w:cs="Tahoma"/>
      <w:sz w:val="16"/>
      <w:szCs w:val="16"/>
    </w:rPr>
  </w:style>
  <w:style w:type="paragraph" w:styleId="Header">
    <w:name w:val="header"/>
    <w:basedOn w:val="Normal"/>
    <w:link w:val="HeaderChar"/>
    <w:uiPriority w:val="99"/>
    <w:unhideWhenUsed/>
    <w:rsid w:val="00F944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44B"/>
  </w:style>
  <w:style w:type="paragraph" w:styleId="Footer">
    <w:name w:val="footer"/>
    <w:basedOn w:val="Normal"/>
    <w:link w:val="FooterChar"/>
    <w:uiPriority w:val="99"/>
    <w:unhideWhenUsed/>
    <w:rsid w:val="00F944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44B"/>
  </w:style>
  <w:style w:type="paragraph" w:styleId="ListParagraph">
    <w:name w:val="List Paragraph"/>
    <w:basedOn w:val="Normal"/>
    <w:uiPriority w:val="34"/>
    <w:qFormat/>
    <w:rsid w:val="00CF565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C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C1B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1BEE"/>
    <w:rPr>
      <w:rFonts w:ascii="Tahoma" w:hAnsi="Tahoma" w:cs="Tahoma"/>
      <w:sz w:val="16"/>
      <w:szCs w:val="16"/>
    </w:rPr>
  </w:style>
  <w:style w:type="paragraph" w:styleId="Header">
    <w:name w:val="header"/>
    <w:basedOn w:val="Normal"/>
    <w:link w:val="HeaderChar"/>
    <w:uiPriority w:val="99"/>
    <w:unhideWhenUsed/>
    <w:rsid w:val="00F944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44B"/>
  </w:style>
  <w:style w:type="paragraph" w:styleId="Footer">
    <w:name w:val="footer"/>
    <w:basedOn w:val="Normal"/>
    <w:link w:val="FooterChar"/>
    <w:uiPriority w:val="99"/>
    <w:unhideWhenUsed/>
    <w:rsid w:val="00F944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44B"/>
  </w:style>
  <w:style w:type="paragraph" w:styleId="ListParagraph">
    <w:name w:val="List Paragraph"/>
    <w:basedOn w:val="Normal"/>
    <w:uiPriority w:val="34"/>
    <w:qFormat/>
    <w:rsid w:val="00CF56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86944">
      <w:bodyDiv w:val="1"/>
      <w:marLeft w:val="0"/>
      <w:marRight w:val="0"/>
      <w:marTop w:val="0"/>
      <w:marBottom w:val="0"/>
      <w:divBdr>
        <w:top w:val="none" w:sz="0" w:space="0" w:color="auto"/>
        <w:left w:val="none" w:sz="0" w:space="0" w:color="auto"/>
        <w:bottom w:val="none" w:sz="0" w:space="0" w:color="auto"/>
        <w:right w:val="none" w:sz="0" w:space="0" w:color="auto"/>
      </w:divBdr>
    </w:div>
    <w:div w:id="132216893">
      <w:bodyDiv w:val="1"/>
      <w:marLeft w:val="0"/>
      <w:marRight w:val="0"/>
      <w:marTop w:val="0"/>
      <w:marBottom w:val="0"/>
      <w:divBdr>
        <w:top w:val="none" w:sz="0" w:space="0" w:color="auto"/>
        <w:left w:val="none" w:sz="0" w:space="0" w:color="auto"/>
        <w:bottom w:val="none" w:sz="0" w:space="0" w:color="auto"/>
        <w:right w:val="none" w:sz="0" w:space="0" w:color="auto"/>
      </w:divBdr>
    </w:div>
    <w:div w:id="369844557">
      <w:bodyDiv w:val="1"/>
      <w:marLeft w:val="0"/>
      <w:marRight w:val="0"/>
      <w:marTop w:val="0"/>
      <w:marBottom w:val="0"/>
      <w:divBdr>
        <w:top w:val="none" w:sz="0" w:space="0" w:color="auto"/>
        <w:left w:val="none" w:sz="0" w:space="0" w:color="auto"/>
        <w:bottom w:val="none" w:sz="0" w:space="0" w:color="auto"/>
        <w:right w:val="none" w:sz="0" w:space="0" w:color="auto"/>
      </w:divBdr>
    </w:div>
    <w:div w:id="375854870">
      <w:bodyDiv w:val="1"/>
      <w:marLeft w:val="0"/>
      <w:marRight w:val="0"/>
      <w:marTop w:val="0"/>
      <w:marBottom w:val="0"/>
      <w:divBdr>
        <w:top w:val="none" w:sz="0" w:space="0" w:color="auto"/>
        <w:left w:val="none" w:sz="0" w:space="0" w:color="auto"/>
        <w:bottom w:val="none" w:sz="0" w:space="0" w:color="auto"/>
        <w:right w:val="none" w:sz="0" w:space="0" w:color="auto"/>
      </w:divBdr>
    </w:div>
    <w:div w:id="479229513">
      <w:bodyDiv w:val="1"/>
      <w:marLeft w:val="0"/>
      <w:marRight w:val="0"/>
      <w:marTop w:val="0"/>
      <w:marBottom w:val="0"/>
      <w:divBdr>
        <w:top w:val="none" w:sz="0" w:space="0" w:color="auto"/>
        <w:left w:val="none" w:sz="0" w:space="0" w:color="auto"/>
        <w:bottom w:val="none" w:sz="0" w:space="0" w:color="auto"/>
        <w:right w:val="none" w:sz="0" w:space="0" w:color="auto"/>
      </w:divBdr>
    </w:div>
    <w:div w:id="1242982340">
      <w:bodyDiv w:val="1"/>
      <w:marLeft w:val="0"/>
      <w:marRight w:val="0"/>
      <w:marTop w:val="0"/>
      <w:marBottom w:val="0"/>
      <w:divBdr>
        <w:top w:val="none" w:sz="0" w:space="0" w:color="auto"/>
        <w:left w:val="none" w:sz="0" w:space="0" w:color="auto"/>
        <w:bottom w:val="none" w:sz="0" w:space="0" w:color="auto"/>
        <w:right w:val="none" w:sz="0" w:space="0" w:color="auto"/>
      </w:divBdr>
    </w:div>
    <w:div w:id="1504585640">
      <w:bodyDiv w:val="1"/>
      <w:marLeft w:val="0"/>
      <w:marRight w:val="0"/>
      <w:marTop w:val="0"/>
      <w:marBottom w:val="0"/>
      <w:divBdr>
        <w:top w:val="none" w:sz="0" w:space="0" w:color="auto"/>
        <w:left w:val="none" w:sz="0" w:space="0" w:color="auto"/>
        <w:bottom w:val="none" w:sz="0" w:space="0" w:color="auto"/>
        <w:right w:val="none" w:sz="0" w:space="0" w:color="auto"/>
      </w:divBdr>
    </w:div>
    <w:div w:id="1542136517">
      <w:bodyDiv w:val="1"/>
      <w:marLeft w:val="0"/>
      <w:marRight w:val="0"/>
      <w:marTop w:val="0"/>
      <w:marBottom w:val="0"/>
      <w:divBdr>
        <w:top w:val="none" w:sz="0" w:space="0" w:color="auto"/>
        <w:left w:val="none" w:sz="0" w:space="0" w:color="auto"/>
        <w:bottom w:val="none" w:sz="0" w:space="0" w:color="auto"/>
        <w:right w:val="none" w:sz="0" w:space="0" w:color="auto"/>
      </w:divBdr>
    </w:div>
    <w:div w:id="1832015436">
      <w:bodyDiv w:val="1"/>
      <w:marLeft w:val="0"/>
      <w:marRight w:val="0"/>
      <w:marTop w:val="0"/>
      <w:marBottom w:val="0"/>
      <w:divBdr>
        <w:top w:val="none" w:sz="0" w:space="0" w:color="auto"/>
        <w:left w:val="none" w:sz="0" w:space="0" w:color="auto"/>
        <w:bottom w:val="none" w:sz="0" w:space="0" w:color="auto"/>
        <w:right w:val="none" w:sz="0" w:space="0" w:color="auto"/>
      </w:divBdr>
    </w:div>
    <w:div w:id="1865363322">
      <w:bodyDiv w:val="1"/>
      <w:marLeft w:val="0"/>
      <w:marRight w:val="0"/>
      <w:marTop w:val="0"/>
      <w:marBottom w:val="0"/>
      <w:divBdr>
        <w:top w:val="none" w:sz="0" w:space="0" w:color="auto"/>
        <w:left w:val="none" w:sz="0" w:space="0" w:color="auto"/>
        <w:bottom w:val="none" w:sz="0" w:space="0" w:color="auto"/>
        <w:right w:val="none" w:sz="0" w:space="0" w:color="auto"/>
      </w:divBdr>
    </w:div>
    <w:div w:id="196538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1468</Words>
  <Characters>8373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9822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Quinn, Kerry</dc:creator>
  <cp:lastModifiedBy>Quinn, Kerry</cp:lastModifiedBy>
  <cp:revision>2</cp:revision>
  <cp:lastPrinted>2012-08-08T22:18:00Z</cp:lastPrinted>
  <dcterms:created xsi:type="dcterms:W3CDTF">2012-11-07T20:53:00Z</dcterms:created>
  <dcterms:modified xsi:type="dcterms:W3CDTF">2012-11-07T20:53:00Z</dcterms:modified>
</cp:coreProperties>
</file>