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20" w:rsidRDefault="007F2C20" w:rsidP="007F2C20">
      <w:pPr>
        <w:spacing w:after="0"/>
        <w:rPr>
          <w:rFonts w:ascii="Times New Roman" w:hAnsi="Times New Roman" w:cs="Times New Roman"/>
          <w:b/>
          <w:sz w:val="24"/>
          <w:szCs w:val="24"/>
          <w:u w:val="single"/>
        </w:rPr>
      </w:pPr>
      <w:bookmarkStart w:id="0" w:name="_GoBack"/>
      <w:bookmarkEnd w:id="0"/>
    </w:p>
    <w:p w:rsidR="004154F6" w:rsidRPr="000418E4" w:rsidRDefault="005F2B2A" w:rsidP="007F2C20">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CHEM 1112 - </w:t>
      </w:r>
      <w:r w:rsidR="000418E4">
        <w:rPr>
          <w:rFonts w:ascii="Times New Roman" w:hAnsi="Times New Roman" w:cs="Times New Roman"/>
          <w:b/>
          <w:sz w:val="24"/>
          <w:szCs w:val="24"/>
          <w:u w:val="single"/>
        </w:rPr>
        <w:t xml:space="preserve">Lower </w:t>
      </w:r>
      <w:r w:rsidR="007F2C20">
        <w:rPr>
          <w:rFonts w:ascii="Times New Roman" w:hAnsi="Times New Roman" w:cs="Times New Roman"/>
          <w:b/>
          <w:sz w:val="24"/>
          <w:szCs w:val="24"/>
          <w:u w:val="single"/>
        </w:rPr>
        <w:t xml:space="preserve">Division AGCM Spring 2012 Course Description  </w:t>
      </w:r>
    </w:p>
    <w:p w:rsidR="0016035F" w:rsidRDefault="0005086B" w:rsidP="007F2C20">
      <w:pPr>
        <w:spacing w:after="0" w:line="240" w:lineRule="auto"/>
        <w:rPr>
          <w:rFonts w:ascii="Times New Roman" w:hAnsi="Times New Roman" w:cs="Times New Roman"/>
          <w:sz w:val="24"/>
          <w:szCs w:val="24"/>
        </w:rPr>
      </w:pPr>
      <w:r w:rsidRPr="0005086B">
        <w:rPr>
          <w:rFonts w:ascii="Times New Roman" w:hAnsi="Times New Roman" w:cs="Times New Roman"/>
          <w:sz w:val="24"/>
          <w:szCs w:val="24"/>
        </w:rPr>
        <w:t>Basic laboratory experiments supporting theoretical principles presented in CHEM 1312; introduction of the scientific method, experimental design, chemical instrumentation, data collection and analysis, and preparation of laboratory reports.</w:t>
      </w:r>
      <w:r>
        <w:rPr>
          <w:rFonts w:ascii="Times New Roman" w:hAnsi="Times New Roman" w:cs="Times New Roman"/>
          <w:sz w:val="24"/>
          <w:szCs w:val="24"/>
        </w:rPr>
        <w:t xml:space="preserve"> </w:t>
      </w:r>
    </w:p>
    <w:p w:rsidR="0005086B" w:rsidRPr="007F2C20" w:rsidRDefault="007F2C20" w:rsidP="007F2C20">
      <w:pPr>
        <w:spacing w:after="0" w:line="240" w:lineRule="auto"/>
        <w:rPr>
          <w:rFonts w:ascii="Times New Roman" w:hAnsi="Times New Roman" w:cs="Times New Roman"/>
          <w:sz w:val="20"/>
          <w:szCs w:val="20"/>
        </w:rPr>
      </w:pPr>
      <w:r w:rsidRPr="007F2C20">
        <w:rPr>
          <w:rFonts w:ascii="Times New Roman" w:hAnsi="Times New Roman" w:cs="Times New Roman"/>
          <w:i/>
          <w:sz w:val="20"/>
          <w:szCs w:val="20"/>
        </w:rPr>
        <w:t>(</w:t>
      </w:r>
      <w:r w:rsidR="0005086B" w:rsidRPr="007F2C20">
        <w:rPr>
          <w:rFonts w:ascii="Times New Roman" w:hAnsi="Times New Roman" w:cs="Times New Roman"/>
          <w:i/>
          <w:sz w:val="20"/>
          <w:szCs w:val="20"/>
        </w:rPr>
        <w:t>http://www.thecb.state.tx.us/aar/undergraduateed/workforceed/acgm.htm)</w:t>
      </w:r>
    </w:p>
    <w:p w:rsidR="007F2C20" w:rsidRDefault="007F2C20" w:rsidP="007F2C20">
      <w:pPr>
        <w:spacing w:after="0" w:line="240" w:lineRule="auto"/>
        <w:rPr>
          <w:rFonts w:ascii="Times New Roman" w:hAnsi="Times New Roman" w:cs="Times New Roman"/>
          <w:b/>
          <w:sz w:val="24"/>
          <w:szCs w:val="24"/>
          <w:u w:val="single"/>
        </w:rPr>
      </w:pPr>
    </w:p>
    <w:p w:rsidR="0005086B" w:rsidRPr="00D84FB1" w:rsidRDefault="007F2C20" w:rsidP="007F2C20">
      <w:pPr>
        <w:spacing w:after="0" w:line="240" w:lineRule="auto"/>
        <w:rPr>
          <w:rFonts w:ascii="Times New Roman" w:hAnsi="Times New Roman" w:cs="Times New Roman"/>
          <w:sz w:val="24"/>
          <w:szCs w:val="24"/>
        </w:rPr>
      </w:pPr>
      <w:r w:rsidRPr="007F2C20">
        <w:rPr>
          <w:rFonts w:ascii="Times New Roman" w:hAnsi="Times New Roman" w:cs="Times New Roman"/>
          <w:b/>
          <w:sz w:val="24"/>
          <w:szCs w:val="24"/>
          <w:u w:val="single"/>
        </w:rPr>
        <w:t>University of North Texas</w:t>
      </w:r>
      <w:r>
        <w:rPr>
          <w:rFonts w:ascii="Times New Roman" w:hAnsi="Times New Roman" w:cs="Times New Roman"/>
          <w:b/>
          <w:sz w:val="24"/>
          <w:szCs w:val="24"/>
          <w:u w:val="single"/>
        </w:rPr>
        <w:t xml:space="preserve"> </w:t>
      </w:r>
      <w:r w:rsidR="0005086B" w:rsidRPr="0005086B">
        <w:rPr>
          <w:rFonts w:ascii="Times New Roman" w:hAnsi="Times New Roman" w:cs="Times New Roman"/>
          <w:b/>
          <w:sz w:val="24"/>
          <w:szCs w:val="24"/>
          <w:u w:val="single"/>
        </w:rPr>
        <w:t>Course Description</w:t>
      </w:r>
      <w:r w:rsidR="00D84FB1">
        <w:rPr>
          <w:rFonts w:ascii="Times New Roman" w:hAnsi="Times New Roman" w:cs="Times New Roman"/>
          <w:b/>
          <w:sz w:val="24"/>
          <w:szCs w:val="24"/>
          <w:u w:val="single"/>
        </w:rPr>
        <w:t xml:space="preserve"> </w:t>
      </w:r>
    </w:p>
    <w:p w:rsidR="0005086B" w:rsidRDefault="0005086B" w:rsidP="007F2C20">
      <w:pPr>
        <w:spacing w:after="0" w:line="240" w:lineRule="auto"/>
        <w:rPr>
          <w:rFonts w:ascii="Times New Roman" w:hAnsi="Times New Roman" w:cs="Times New Roman"/>
          <w:sz w:val="24"/>
          <w:szCs w:val="24"/>
        </w:rPr>
      </w:pPr>
      <w:r w:rsidRPr="0005086B">
        <w:rPr>
          <w:rFonts w:ascii="Times New Roman" w:hAnsi="Times New Roman" w:cs="Times New Roman"/>
          <w:sz w:val="24"/>
          <w:szCs w:val="24"/>
        </w:rPr>
        <w:t>This is the second of two-course laboratory sequence for general chemistry</w:t>
      </w:r>
      <w:r>
        <w:rPr>
          <w:rFonts w:ascii="Times New Roman" w:hAnsi="Times New Roman" w:cs="Times New Roman"/>
          <w:sz w:val="24"/>
          <w:szCs w:val="24"/>
        </w:rPr>
        <w:t>.</w:t>
      </w:r>
    </w:p>
    <w:p w:rsidR="0005086B" w:rsidRDefault="0005086B" w:rsidP="007F2C20">
      <w:pPr>
        <w:spacing w:after="0" w:line="240" w:lineRule="auto"/>
        <w:rPr>
          <w:rFonts w:ascii="Times New Roman" w:hAnsi="Times New Roman" w:cs="Times New Roman"/>
          <w:sz w:val="24"/>
          <w:szCs w:val="24"/>
        </w:rPr>
      </w:pPr>
      <w:proofErr w:type="gramStart"/>
      <w:r w:rsidRPr="0005086B">
        <w:rPr>
          <w:rFonts w:ascii="Times New Roman" w:hAnsi="Times New Roman" w:cs="Times New Roman"/>
          <w:sz w:val="24"/>
          <w:szCs w:val="24"/>
        </w:rPr>
        <w:t>Quantitative, gravimetric and volumetric analyses; coordination compounds.</w:t>
      </w:r>
      <w:proofErr w:type="gramEnd"/>
    </w:p>
    <w:p w:rsidR="0005086B" w:rsidRPr="007F2C20" w:rsidRDefault="0005086B" w:rsidP="007F2C20">
      <w:pPr>
        <w:spacing w:after="0" w:line="240" w:lineRule="auto"/>
        <w:rPr>
          <w:rFonts w:ascii="Times New Roman" w:hAnsi="Times New Roman" w:cs="Times New Roman"/>
          <w:i/>
          <w:sz w:val="20"/>
          <w:szCs w:val="20"/>
        </w:rPr>
      </w:pPr>
      <w:r w:rsidRPr="007F2C20">
        <w:rPr>
          <w:rFonts w:ascii="Times New Roman" w:hAnsi="Times New Roman" w:cs="Times New Roman"/>
          <w:i/>
          <w:sz w:val="20"/>
          <w:szCs w:val="20"/>
        </w:rPr>
        <w:t xml:space="preserve">(CHEM </w:t>
      </w:r>
      <w:r w:rsidR="005F6532">
        <w:rPr>
          <w:rFonts w:ascii="Times New Roman" w:hAnsi="Times New Roman" w:cs="Times New Roman"/>
          <w:i/>
          <w:sz w:val="20"/>
          <w:szCs w:val="20"/>
        </w:rPr>
        <w:t>1440:</w:t>
      </w:r>
      <w:r w:rsidRPr="007F2C20">
        <w:rPr>
          <w:rFonts w:ascii="Times New Roman" w:hAnsi="Times New Roman" w:cs="Times New Roman"/>
          <w:i/>
          <w:sz w:val="20"/>
          <w:szCs w:val="20"/>
        </w:rPr>
        <w:t xml:space="preserve"> General Chemistry for Science Majors course description from the </w:t>
      </w:r>
      <w:r w:rsidR="007F2C20" w:rsidRPr="007F2C20">
        <w:rPr>
          <w:rFonts w:ascii="Times New Roman" w:hAnsi="Times New Roman" w:cs="Times New Roman"/>
          <w:i/>
          <w:sz w:val="20"/>
          <w:szCs w:val="20"/>
        </w:rPr>
        <w:t xml:space="preserve">2011-12 </w:t>
      </w:r>
      <w:r w:rsidRPr="007F2C20">
        <w:rPr>
          <w:rFonts w:ascii="Times New Roman" w:hAnsi="Times New Roman" w:cs="Times New Roman"/>
          <w:i/>
          <w:sz w:val="20"/>
          <w:szCs w:val="20"/>
        </w:rPr>
        <w:t>Universit</w:t>
      </w:r>
      <w:r w:rsidR="007F2C20" w:rsidRPr="007F2C20">
        <w:rPr>
          <w:rFonts w:ascii="Times New Roman" w:hAnsi="Times New Roman" w:cs="Times New Roman"/>
          <w:i/>
          <w:sz w:val="20"/>
          <w:szCs w:val="20"/>
        </w:rPr>
        <w:t>y of North Texas Course Catalog)</w:t>
      </w:r>
    </w:p>
    <w:p w:rsidR="0005086B" w:rsidRDefault="0005086B" w:rsidP="007F2C20">
      <w:pPr>
        <w:spacing w:after="0" w:line="240" w:lineRule="auto"/>
        <w:rPr>
          <w:rFonts w:ascii="Times New Roman" w:hAnsi="Times New Roman" w:cs="Times New Roman"/>
          <w:i/>
        </w:rPr>
      </w:pPr>
    </w:p>
    <w:p w:rsidR="0005086B" w:rsidRDefault="0005086B" w:rsidP="007F2C20">
      <w:pPr>
        <w:spacing w:after="0" w:line="240" w:lineRule="auto"/>
        <w:rPr>
          <w:rFonts w:ascii="Times New Roman" w:hAnsi="Times New Roman" w:cs="Times New Roman"/>
          <w:sz w:val="24"/>
          <w:szCs w:val="24"/>
        </w:rPr>
      </w:pPr>
      <w:r w:rsidRPr="0005086B">
        <w:rPr>
          <w:rFonts w:ascii="Times New Roman" w:hAnsi="Times New Roman" w:cs="Times New Roman"/>
          <w:b/>
          <w:sz w:val="24"/>
          <w:szCs w:val="24"/>
          <w:u w:val="single"/>
        </w:rPr>
        <w:t>Hours of Credit</w:t>
      </w:r>
      <w:r>
        <w:rPr>
          <w:rFonts w:ascii="Times New Roman" w:hAnsi="Times New Roman" w:cs="Times New Roman"/>
          <w:sz w:val="24"/>
          <w:szCs w:val="24"/>
        </w:rPr>
        <w:t>: One (1)</w:t>
      </w:r>
    </w:p>
    <w:p w:rsidR="0005086B" w:rsidRDefault="0005086B" w:rsidP="0005086B">
      <w:pPr>
        <w:spacing w:after="0" w:line="240" w:lineRule="auto"/>
        <w:rPr>
          <w:rFonts w:ascii="Times New Roman" w:hAnsi="Times New Roman" w:cs="Times New Roman"/>
          <w:sz w:val="24"/>
          <w:szCs w:val="24"/>
        </w:rPr>
      </w:pPr>
    </w:p>
    <w:p w:rsidR="00AE4E63" w:rsidRDefault="00AE4E63" w:rsidP="0005086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Required Co-requisite:</w:t>
      </w:r>
    </w:p>
    <w:p w:rsidR="00AE4E63" w:rsidRDefault="00AE4E63" w:rsidP="000508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E4E63" w:rsidRPr="00AE4E63" w:rsidRDefault="00AE4E63" w:rsidP="00AE4E63">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CHEM 1312: General Chemistry II for Science Majors must be taken concurrently.</w:t>
      </w:r>
    </w:p>
    <w:p w:rsidR="00AE4E63" w:rsidRDefault="00AE4E63" w:rsidP="0005086B">
      <w:pPr>
        <w:spacing w:after="0" w:line="240" w:lineRule="auto"/>
        <w:rPr>
          <w:rFonts w:ascii="Times New Roman" w:hAnsi="Times New Roman" w:cs="Times New Roman"/>
          <w:b/>
          <w:sz w:val="24"/>
          <w:szCs w:val="24"/>
          <w:u w:val="single"/>
        </w:rPr>
      </w:pPr>
    </w:p>
    <w:p w:rsidR="0005086B" w:rsidRDefault="00796753" w:rsidP="0005086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Prior Knowledge </w:t>
      </w:r>
      <w:r w:rsidR="0005086B" w:rsidRPr="0005086B">
        <w:rPr>
          <w:rFonts w:ascii="Times New Roman" w:hAnsi="Times New Roman" w:cs="Times New Roman"/>
          <w:b/>
          <w:sz w:val="24"/>
          <w:szCs w:val="24"/>
          <w:u w:val="single"/>
        </w:rPr>
        <w:t>and Prerequisites</w:t>
      </w:r>
    </w:p>
    <w:p w:rsidR="0005086B" w:rsidRDefault="0005086B" w:rsidP="0005086B">
      <w:pPr>
        <w:spacing w:after="0" w:line="240" w:lineRule="auto"/>
        <w:rPr>
          <w:rFonts w:ascii="Times New Roman" w:hAnsi="Times New Roman" w:cs="Times New Roman"/>
          <w:b/>
          <w:sz w:val="24"/>
          <w:szCs w:val="24"/>
          <w:u w:val="single"/>
        </w:rPr>
      </w:pPr>
    </w:p>
    <w:p w:rsidR="004154F6" w:rsidRPr="00AE4E63" w:rsidRDefault="00AE4E63" w:rsidP="00AE4E63">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CHEM 1311 and CHEM 1111: General Chemistry I for Science Majors course and laboratory </w:t>
      </w:r>
      <w:r w:rsidR="005F6532">
        <w:rPr>
          <w:rFonts w:ascii="Times New Roman" w:hAnsi="Times New Roman" w:cs="Times New Roman"/>
          <w:sz w:val="24"/>
          <w:szCs w:val="24"/>
        </w:rPr>
        <w:t>is required.</w:t>
      </w:r>
    </w:p>
    <w:p w:rsidR="00AE4E63" w:rsidRDefault="00AE4E63" w:rsidP="0005086B">
      <w:pPr>
        <w:spacing w:after="0" w:line="240" w:lineRule="auto"/>
        <w:rPr>
          <w:rFonts w:ascii="Times New Roman" w:hAnsi="Times New Roman" w:cs="Times New Roman"/>
          <w:sz w:val="24"/>
          <w:szCs w:val="24"/>
        </w:rPr>
      </w:pPr>
    </w:p>
    <w:p w:rsidR="0005086B" w:rsidRDefault="00AE4E63" w:rsidP="0005086B">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05086B" w:rsidRPr="0005086B">
        <w:rPr>
          <w:rFonts w:ascii="Times New Roman" w:hAnsi="Times New Roman" w:cs="Times New Roman"/>
          <w:sz w:val="24"/>
          <w:szCs w:val="24"/>
        </w:rPr>
        <w:t>tudents</w:t>
      </w:r>
      <w:r>
        <w:rPr>
          <w:rFonts w:ascii="Times New Roman" w:hAnsi="Times New Roman" w:cs="Times New Roman"/>
          <w:sz w:val="24"/>
          <w:szCs w:val="24"/>
        </w:rPr>
        <w:t xml:space="preserve"> who expect to be successful in CHEM 1112</w:t>
      </w:r>
      <w:r w:rsidR="0005086B" w:rsidRPr="0005086B">
        <w:rPr>
          <w:rFonts w:ascii="Times New Roman" w:hAnsi="Times New Roman" w:cs="Times New Roman"/>
          <w:sz w:val="24"/>
          <w:szCs w:val="24"/>
        </w:rPr>
        <w:t xml:space="preserve"> should </w:t>
      </w:r>
      <w:r>
        <w:rPr>
          <w:rFonts w:ascii="Times New Roman" w:hAnsi="Times New Roman" w:cs="Times New Roman"/>
          <w:sz w:val="24"/>
          <w:szCs w:val="24"/>
        </w:rPr>
        <w:t>exhibit the following</w:t>
      </w:r>
      <w:r w:rsidR="0005086B" w:rsidRPr="0005086B">
        <w:rPr>
          <w:rFonts w:ascii="Times New Roman" w:hAnsi="Times New Roman" w:cs="Times New Roman"/>
          <w:sz w:val="24"/>
          <w:szCs w:val="24"/>
        </w:rPr>
        <w:t xml:space="preserve"> College and Career Readiness Standards skills. Only the specific standards and performance expectations pertinent to the course are listed on the following pages.</w:t>
      </w:r>
    </w:p>
    <w:p w:rsidR="0005086B" w:rsidRDefault="0005086B" w:rsidP="0005086B">
      <w:pPr>
        <w:spacing w:after="0" w:line="240" w:lineRule="auto"/>
        <w:rPr>
          <w:rFonts w:ascii="Times New Roman" w:hAnsi="Times New Roman" w:cs="Times New Roman"/>
          <w:sz w:val="24"/>
          <w:szCs w:val="24"/>
        </w:rPr>
      </w:pPr>
    </w:p>
    <w:p w:rsidR="0005086B" w:rsidRPr="0005086B" w:rsidRDefault="0005086B" w:rsidP="0005086B">
      <w:pPr>
        <w:spacing w:after="0" w:line="240" w:lineRule="auto"/>
        <w:rPr>
          <w:rFonts w:ascii="Times New Roman" w:eastAsia="Times New Roman" w:hAnsi="Times New Roman" w:cs="Times New Roman"/>
          <w:b/>
          <w:sz w:val="24"/>
          <w:szCs w:val="24"/>
        </w:rPr>
      </w:pPr>
      <w:r w:rsidRPr="0005086B">
        <w:rPr>
          <w:rFonts w:ascii="Times New Roman" w:eastAsia="Times New Roman" w:hAnsi="Times New Roman" w:cs="Times New Roman"/>
          <w:b/>
          <w:sz w:val="24"/>
          <w:szCs w:val="24"/>
        </w:rPr>
        <w:t>Science College and Career Readiness Standards</w:t>
      </w:r>
    </w:p>
    <w:p w:rsidR="0005086B" w:rsidRPr="0005086B" w:rsidRDefault="0005086B" w:rsidP="0005086B">
      <w:pPr>
        <w:spacing w:after="0" w:line="240" w:lineRule="auto"/>
        <w:rPr>
          <w:rFonts w:ascii="Times New Roman" w:eastAsia="Times New Roman" w:hAnsi="Times New Roman" w:cs="Times New Roman"/>
          <w:sz w:val="24"/>
          <w:szCs w:val="24"/>
        </w:rPr>
      </w:pPr>
    </w:p>
    <w:p w:rsidR="0005086B" w:rsidRPr="007F2C20" w:rsidRDefault="0005086B" w:rsidP="00B65DDC">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Nature of Science: Scientific Ways of Learning and Thinking</w:t>
      </w:r>
    </w:p>
    <w:p w:rsidR="00B65DDC" w:rsidRPr="00B65DDC" w:rsidRDefault="00B65DDC" w:rsidP="00B65DDC">
      <w:pPr>
        <w:pStyle w:val="ListParagraph"/>
        <w:numPr>
          <w:ilvl w:val="0"/>
          <w:numId w:val="12"/>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Cognitive skills in science</w:t>
      </w:r>
    </w:p>
    <w:p w:rsidR="00B65DDC" w:rsidRPr="00B65DDC" w:rsidRDefault="00B65DDC" w:rsidP="00B65DDC">
      <w:pPr>
        <w:pStyle w:val="ListParagraph"/>
        <w:numPr>
          <w:ilvl w:val="0"/>
          <w:numId w:val="12"/>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Scientific inquiry</w:t>
      </w:r>
    </w:p>
    <w:p w:rsidR="00B65DDC" w:rsidRPr="00B65DDC" w:rsidRDefault="00B65DDC" w:rsidP="00B65DDC">
      <w:pPr>
        <w:pStyle w:val="ListParagraph"/>
        <w:numPr>
          <w:ilvl w:val="0"/>
          <w:numId w:val="12"/>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Collaborative and safe working practices</w:t>
      </w:r>
    </w:p>
    <w:p w:rsidR="00B65DDC" w:rsidRPr="00B65DDC" w:rsidRDefault="00B65DDC" w:rsidP="00B65DDC">
      <w:pPr>
        <w:pStyle w:val="ListParagraph"/>
        <w:numPr>
          <w:ilvl w:val="0"/>
          <w:numId w:val="12"/>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Current scientific technology</w:t>
      </w:r>
    </w:p>
    <w:p w:rsidR="00B65DDC" w:rsidRPr="00B65DDC" w:rsidRDefault="00B65DDC" w:rsidP="00B65DDC">
      <w:pPr>
        <w:pStyle w:val="ListParagraph"/>
        <w:numPr>
          <w:ilvl w:val="0"/>
          <w:numId w:val="12"/>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Effective communication of scientific information</w:t>
      </w:r>
    </w:p>
    <w:p w:rsidR="00B65DDC" w:rsidRPr="007F2C20" w:rsidRDefault="00B65DDC" w:rsidP="00B65DDC">
      <w:pPr>
        <w:spacing w:after="0" w:line="240" w:lineRule="auto"/>
        <w:ind w:left="360"/>
        <w:rPr>
          <w:rFonts w:ascii="Times New Roman" w:eastAsia="Times New Roman" w:hAnsi="Times New Roman" w:cs="Times New Roman"/>
          <w:b/>
          <w:sz w:val="24"/>
          <w:szCs w:val="24"/>
        </w:rPr>
      </w:pPr>
    </w:p>
    <w:p w:rsidR="0005086B" w:rsidRPr="007F2C20" w:rsidRDefault="00B65DDC" w:rsidP="00B65DDC">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Foundation Skills: Scientific Applications of Mathematics</w:t>
      </w:r>
    </w:p>
    <w:p w:rsidR="00B65DDC" w:rsidRPr="00B65DDC" w:rsidRDefault="00B65DDC" w:rsidP="00B65DDC">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Basic mathematic conventions</w:t>
      </w:r>
    </w:p>
    <w:p w:rsidR="00B65DDC" w:rsidRPr="00B65DDC" w:rsidRDefault="00B65DDC" w:rsidP="00B65DDC">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Mathematics as a symbolic language</w:t>
      </w:r>
    </w:p>
    <w:p w:rsidR="00B65DDC" w:rsidRPr="00B65DDC" w:rsidRDefault="00B65DDC" w:rsidP="00B65DDC">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Understand relationships among geometry, algebra, and trigonometry</w:t>
      </w:r>
    </w:p>
    <w:p w:rsidR="00B65DDC" w:rsidRPr="00B65DDC" w:rsidRDefault="00B65DDC" w:rsidP="00B65DDC">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Scientific problem solving</w:t>
      </w:r>
    </w:p>
    <w:p w:rsidR="00B65DDC" w:rsidRPr="00B65DDC" w:rsidRDefault="00B65DDC" w:rsidP="00B65DDC">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Scientific application of probability and statistics</w:t>
      </w:r>
    </w:p>
    <w:p w:rsidR="00D95F49" w:rsidRDefault="00B65DDC" w:rsidP="00D95F49">
      <w:pPr>
        <w:pStyle w:val="ListParagraph"/>
        <w:numPr>
          <w:ilvl w:val="1"/>
          <w:numId w:val="13"/>
        </w:numPr>
        <w:spacing w:after="0" w:line="240" w:lineRule="auto"/>
        <w:rPr>
          <w:rFonts w:ascii="Times New Roman" w:eastAsia="Times New Roman" w:hAnsi="Times New Roman" w:cs="Times New Roman"/>
          <w:sz w:val="24"/>
          <w:szCs w:val="24"/>
        </w:rPr>
      </w:pPr>
      <w:r w:rsidRPr="00B65DDC">
        <w:rPr>
          <w:rFonts w:ascii="Times New Roman" w:eastAsia="Times New Roman" w:hAnsi="Times New Roman" w:cs="Times New Roman"/>
          <w:sz w:val="24"/>
          <w:szCs w:val="24"/>
        </w:rPr>
        <w:t xml:space="preserve">Scientific measurement </w:t>
      </w:r>
    </w:p>
    <w:p w:rsidR="00D95F49" w:rsidRPr="007F2C20" w:rsidRDefault="00D95F49" w:rsidP="00D95F49">
      <w:pPr>
        <w:spacing w:after="0" w:line="240" w:lineRule="auto"/>
        <w:ind w:left="360"/>
        <w:rPr>
          <w:rFonts w:ascii="Times New Roman" w:eastAsia="Times New Roman" w:hAnsi="Times New Roman" w:cs="Times New Roman"/>
          <w:b/>
          <w:sz w:val="24"/>
          <w:szCs w:val="24"/>
        </w:rPr>
      </w:pPr>
    </w:p>
    <w:p w:rsidR="00D95F49" w:rsidRPr="007F2C20" w:rsidRDefault="0005086B" w:rsidP="00D95F49">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Foundation Skills: Scientific Applications of Communication</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 xml:space="preserve">Scientific writing </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lastRenderedPageBreak/>
        <w:t>Scientific reading</w:t>
      </w:r>
      <w:r w:rsidR="00D95F49" w:rsidRPr="00D95F49">
        <w:rPr>
          <w:rFonts w:ascii="Times New Roman" w:eastAsia="Times New Roman" w:hAnsi="Times New Roman" w:cs="Times New Roman"/>
          <w:sz w:val="24"/>
          <w:szCs w:val="24"/>
        </w:rPr>
        <w:t xml:space="preserve"> </w:t>
      </w:r>
    </w:p>
    <w:p w:rsid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Research skills/information literacy</w:t>
      </w:r>
    </w:p>
    <w:p w:rsidR="007F2C20" w:rsidRPr="007F2C20" w:rsidRDefault="007F2C20" w:rsidP="007F2C20">
      <w:pPr>
        <w:spacing w:after="0" w:line="240" w:lineRule="auto"/>
        <w:ind w:left="360"/>
        <w:rPr>
          <w:rFonts w:ascii="Times New Roman" w:eastAsia="Times New Roman" w:hAnsi="Times New Roman" w:cs="Times New Roman"/>
          <w:sz w:val="24"/>
          <w:szCs w:val="24"/>
        </w:rPr>
      </w:pPr>
    </w:p>
    <w:p w:rsidR="00D95F49" w:rsidRPr="007F2C20" w:rsidRDefault="0005086B" w:rsidP="00D95F49">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Science, Technology, and Society</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Interactions between innovations and science</w:t>
      </w:r>
    </w:p>
    <w:p w:rsid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Social ethics</w:t>
      </w:r>
    </w:p>
    <w:p w:rsidR="0016035F" w:rsidRDefault="0016035F" w:rsidP="00D95F49">
      <w:pPr>
        <w:pStyle w:val="ListParagraph"/>
        <w:numPr>
          <w:ilvl w:val="1"/>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of science </w:t>
      </w:r>
    </w:p>
    <w:p w:rsidR="00D95F49" w:rsidRPr="00D95F49" w:rsidRDefault="00D95F49" w:rsidP="00D95F49">
      <w:pPr>
        <w:spacing w:after="0" w:line="240" w:lineRule="auto"/>
        <w:ind w:left="360"/>
        <w:rPr>
          <w:rFonts w:ascii="Times New Roman" w:eastAsia="Times New Roman" w:hAnsi="Times New Roman" w:cs="Times New Roman"/>
          <w:sz w:val="24"/>
          <w:szCs w:val="24"/>
        </w:rPr>
      </w:pPr>
    </w:p>
    <w:p w:rsidR="00D95F49" w:rsidRPr="007F2C20" w:rsidRDefault="0005086B" w:rsidP="00D95F49">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Cross-Disciplinary Themes</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Matter/States of matter</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Energy (thermodynamics, kinetic, potential, energy transfers)</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Change over time/equilibrium</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Classification</w:t>
      </w:r>
    </w:p>
    <w:p w:rsid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Measurements and models</w:t>
      </w:r>
    </w:p>
    <w:p w:rsidR="00D95F49" w:rsidRPr="00D95F49" w:rsidRDefault="00D95F49" w:rsidP="00D95F49">
      <w:pPr>
        <w:spacing w:after="0" w:line="240" w:lineRule="auto"/>
        <w:ind w:left="360"/>
        <w:rPr>
          <w:rFonts w:ascii="Times New Roman" w:eastAsia="Times New Roman" w:hAnsi="Times New Roman" w:cs="Times New Roman"/>
          <w:sz w:val="24"/>
          <w:szCs w:val="24"/>
        </w:rPr>
      </w:pPr>
    </w:p>
    <w:p w:rsidR="00D95F49" w:rsidRPr="007F2C20" w:rsidRDefault="0005086B" w:rsidP="00D95F49">
      <w:pPr>
        <w:pStyle w:val="ListParagraph"/>
        <w:numPr>
          <w:ilvl w:val="0"/>
          <w:numId w:val="13"/>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Chemistry</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Matter and its properties</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Atomic structure</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Periodic table</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Chemical bonding</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Chemical reactions</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Chemical nomenclature</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The mole and stoichiometry</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Thermochemistry</w:t>
      </w:r>
    </w:p>
    <w:p w:rsidR="00D95F49" w:rsidRPr="00D95F49" w:rsidRDefault="0005086B" w:rsidP="00D95F49">
      <w:pPr>
        <w:pStyle w:val="ListParagraph"/>
        <w:numPr>
          <w:ilvl w:val="1"/>
          <w:numId w:val="13"/>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Properties and behavior of gases, liquids, and solids</w:t>
      </w:r>
      <w:r w:rsidR="00D95F49" w:rsidRPr="00D95F49">
        <w:rPr>
          <w:rFonts w:ascii="Times New Roman" w:eastAsia="Times New Roman" w:hAnsi="Times New Roman" w:cs="Times New Roman"/>
          <w:sz w:val="24"/>
          <w:szCs w:val="24"/>
        </w:rPr>
        <w:t xml:space="preserve"> </w:t>
      </w:r>
    </w:p>
    <w:p w:rsidR="00B457E8" w:rsidRPr="00D95F49" w:rsidRDefault="00B457E8" w:rsidP="00D95F49">
      <w:pPr>
        <w:pStyle w:val="ListParagraph"/>
        <w:numPr>
          <w:ilvl w:val="0"/>
          <w:numId w:val="14"/>
        </w:numPr>
        <w:spacing w:after="0" w:line="240" w:lineRule="auto"/>
        <w:rPr>
          <w:rFonts w:ascii="Times New Roman" w:eastAsia="Times New Roman" w:hAnsi="Times New Roman" w:cs="Times New Roman"/>
          <w:sz w:val="24"/>
          <w:szCs w:val="24"/>
        </w:rPr>
      </w:pPr>
      <w:r w:rsidRPr="00D95F49">
        <w:rPr>
          <w:rFonts w:ascii="Times New Roman" w:eastAsia="Times New Roman" w:hAnsi="Times New Roman" w:cs="Times New Roman"/>
          <w:sz w:val="24"/>
          <w:szCs w:val="24"/>
        </w:rPr>
        <w:t xml:space="preserve">Nuclear Chemistry </w:t>
      </w:r>
    </w:p>
    <w:p w:rsidR="0005086B" w:rsidRPr="00D95F49" w:rsidRDefault="0005086B" w:rsidP="0005086B">
      <w:pPr>
        <w:spacing w:after="0" w:line="240" w:lineRule="auto"/>
        <w:rPr>
          <w:rFonts w:ascii="Times New Roman" w:eastAsia="Times New Roman" w:hAnsi="Times New Roman" w:cs="Times New Roman"/>
          <w:sz w:val="24"/>
          <w:szCs w:val="24"/>
        </w:rPr>
      </w:pPr>
    </w:p>
    <w:p w:rsidR="0005086B" w:rsidRPr="00D95F49" w:rsidRDefault="0005086B" w:rsidP="0005086B">
      <w:pPr>
        <w:spacing w:after="0" w:line="240" w:lineRule="auto"/>
        <w:rPr>
          <w:rFonts w:ascii="Times New Roman" w:eastAsia="Times New Roman" w:hAnsi="Times New Roman" w:cs="Times New Roman"/>
          <w:b/>
          <w:sz w:val="24"/>
          <w:szCs w:val="24"/>
        </w:rPr>
      </w:pPr>
      <w:r w:rsidRPr="00D95F49">
        <w:rPr>
          <w:rFonts w:ascii="Times New Roman" w:eastAsia="Times New Roman" w:hAnsi="Times New Roman" w:cs="Times New Roman"/>
          <w:b/>
          <w:sz w:val="24"/>
          <w:szCs w:val="24"/>
        </w:rPr>
        <w:t>Mathematics College and Career Readiness Standards</w:t>
      </w:r>
    </w:p>
    <w:p w:rsidR="0005086B" w:rsidRPr="00B457E8" w:rsidRDefault="0005086B" w:rsidP="0005086B">
      <w:pPr>
        <w:spacing w:after="0" w:line="240" w:lineRule="auto"/>
        <w:rPr>
          <w:rFonts w:ascii="Times New Roman" w:eastAsia="Times New Roman" w:hAnsi="Times New Roman" w:cs="Times New Roman"/>
          <w:sz w:val="24"/>
          <w:szCs w:val="24"/>
          <w:highlight w:val="yellow"/>
        </w:rPr>
      </w:pP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Numeric Reasoning</w:t>
      </w: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Algebraic Reasoning</w:t>
      </w: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Measurement Reasoning</w:t>
      </w: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P</w:t>
      </w:r>
      <w:r w:rsidR="00EF4219" w:rsidRPr="007F2C20">
        <w:rPr>
          <w:rFonts w:ascii="Times New Roman" w:eastAsia="Times New Roman" w:hAnsi="Times New Roman" w:cs="Times New Roman"/>
          <w:b/>
          <w:sz w:val="24"/>
          <w:szCs w:val="24"/>
        </w:rPr>
        <w:t xml:space="preserve">robabilistic </w:t>
      </w:r>
      <w:r w:rsidRPr="007F2C20">
        <w:rPr>
          <w:rFonts w:ascii="Times New Roman" w:eastAsia="Times New Roman" w:hAnsi="Times New Roman" w:cs="Times New Roman"/>
          <w:b/>
          <w:sz w:val="24"/>
          <w:szCs w:val="24"/>
        </w:rPr>
        <w:t>Reasoning</w:t>
      </w: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Statistical Reasoning</w:t>
      </w:r>
    </w:p>
    <w:p w:rsidR="00EF4219"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Functions</w:t>
      </w:r>
    </w:p>
    <w:p w:rsidR="0005086B" w:rsidRPr="007F2C20" w:rsidRDefault="0005086B" w:rsidP="00EF4219">
      <w:pPr>
        <w:pStyle w:val="ListParagraph"/>
        <w:numPr>
          <w:ilvl w:val="0"/>
          <w:numId w:val="15"/>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Problem Solving and Reasoning</w:t>
      </w:r>
    </w:p>
    <w:p w:rsidR="0005086B" w:rsidRPr="00EF4219" w:rsidRDefault="0005086B" w:rsidP="0005086B">
      <w:pPr>
        <w:spacing w:after="0" w:line="240" w:lineRule="auto"/>
        <w:rPr>
          <w:rFonts w:ascii="Times New Roman" w:eastAsia="Times New Roman" w:hAnsi="Times New Roman" w:cs="Times New Roman"/>
          <w:sz w:val="24"/>
          <w:szCs w:val="24"/>
        </w:rPr>
      </w:pPr>
    </w:p>
    <w:p w:rsidR="0005086B" w:rsidRPr="00EF4219" w:rsidRDefault="0005086B" w:rsidP="0005086B">
      <w:pPr>
        <w:spacing w:after="0" w:line="240" w:lineRule="auto"/>
        <w:rPr>
          <w:rFonts w:ascii="Times New Roman" w:eastAsia="Times New Roman" w:hAnsi="Times New Roman" w:cs="Times New Roman"/>
          <w:b/>
          <w:sz w:val="24"/>
          <w:szCs w:val="24"/>
        </w:rPr>
      </w:pPr>
      <w:r w:rsidRPr="00EF4219">
        <w:rPr>
          <w:rFonts w:ascii="Times New Roman" w:eastAsia="Times New Roman" w:hAnsi="Times New Roman" w:cs="Times New Roman"/>
          <w:b/>
          <w:sz w:val="24"/>
          <w:szCs w:val="24"/>
        </w:rPr>
        <w:t>Cross-Disciplinary Standards</w:t>
      </w:r>
    </w:p>
    <w:p w:rsidR="0005086B" w:rsidRPr="007F2C20" w:rsidRDefault="0005086B" w:rsidP="0005086B">
      <w:pPr>
        <w:spacing w:after="0" w:line="240" w:lineRule="auto"/>
        <w:rPr>
          <w:rFonts w:ascii="Times New Roman" w:eastAsia="Times New Roman" w:hAnsi="Times New Roman" w:cs="Times New Roman"/>
          <w:b/>
          <w:sz w:val="24"/>
          <w:szCs w:val="24"/>
          <w:highlight w:val="yellow"/>
        </w:rPr>
      </w:pPr>
    </w:p>
    <w:p w:rsidR="00EF4219" w:rsidRPr="007F2C20" w:rsidRDefault="0005086B" w:rsidP="00EF4219">
      <w:pPr>
        <w:numPr>
          <w:ilvl w:val="0"/>
          <w:numId w:val="4"/>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t>Key Cognitive Skills</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Intellectual curiosity</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Reasoning</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Problem solving</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Academic behaviors</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Work habits</w:t>
      </w:r>
    </w:p>
    <w:p w:rsidR="004154F6" w:rsidRPr="00B94F14" w:rsidRDefault="0005086B" w:rsidP="00B94F14">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Academic integrity</w:t>
      </w:r>
    </w:p>
    <w:p w:rsidR="00EF4219" w:rsidRPr="007F2C20" w:rsidRDefault="0005086B" w:rsidP="00EF4219">
      <w:pPr>
        <w:numPr>
          <w:ilvl w:val="0"/>
          <w:numId w:val="4"/>
        </w:numPr>
        <w:spacing w:after="0" w:line="240" w:lineRule="auto"/>
        <w:rPr>
          <w:rFonts w:ascii="Times New Roman" w:eastAsia="Times New Roman" w:hAnsi="Times New Roman" w:cs="Times New Roman"/>
          <w:b/>
          <w:sz w:val="24"/>
          <w:szCs w:val="24"/>
        </w:rPr>
      </w:pPr>
      <w:r w:rsidRPr="007F2C20">
        <w:rPr>
          <w:rFonts w:ascii="Times New Roman" w:eastAsia="Times New Roman" w:hAnsi="Times New Roman" w:cs="Times New Roman"/>
          <w:b/>
          <w:sz w:val="24"/>
          <w:szCs w:val="24"/>
        </w:rPr>
        <w:lastRenderedPageBreak/>
        <w:t>Foundational Skills</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Reading across the curriculum</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Writing across the curriculum</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Research across the curriculum</w:t>
      </w:r>
    </w:p>
    <w:p w:rsidR="00EF4219"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Use of data</w:t>
      </w:r>
    </w:p>
    <w:p w:rsidR="0005086B" w:rsidRPr="00EF4219" w:rsidRDefault="0005086B" w:rsidP="00EF4219">
      <w:pPr>
        <w:numPr>
          <w:ilvl w:val="1"/>
          <w:numId w:val="4"/>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Technology</w:t>
      </w:r>
    </w:p>
    <w:p w:rsidR="004154F6" w:rsidRDefault="004154F6" w:rsidP="0005086B">
      <w:pPr>
        <w:spacing w:after="0" w:line="240" w:lineRule="auto"/>
        <w:ind w:left="1080"/>
        <w:rPr>
          <w:rFonts w:ascii="Times New Roman" w:eastAsia="Times New Roman" w:hAnsi="Times New Roman" w:cs="Times New Roman"/>
          <w:sz w:val="24"/>
          <w:szCs w:val="24"/>
        </w:rPr>
      </w:pP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b/>
          <w:sz w:val="24"/>
          <w:szCs w:val="24"/>
          <w:u w:val="single"/>
        </w:rPr>
        <w:t>Course Objectives</w:t>
      </w:r>
      <w:r w:rsidRPr="004154F6">
        <w:rPr>
          <w:rFonts w:ascii="Times New Roman" w:eastAsia="Times New Roman" w:hAnsi="Times New Roman" w:cs="Times New Roman"/>
          <w:sz w:val="24"/>
          <w:szCs w:val="24"/>
        </w:rPr>
        <w:t xml:space="preserve"> </w:t>
      </w:r>
    </w:p>
    <w:p w:rsidR="00EF4219" w:rsidRDefault="004154F6" w:rsidP="00EF4219">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 xml:space="preserve">Upon </w:t>
      </w:r>
      <w:r w:rsidRPr="00EF4219">
        <w:rPr>
          <w:rFonts w:ascii="Times New Roman" w:eastAsia="Times New Roman" w:hAnsi="Times New Roman" w:cs="Times New Roman"/>
          <w:sz w:val="24"/>
          <w:szCs w:val="24"/>
        </w:rPr>
        <w:t xml:space="preserve">successful completion of CHEM </w:t>
      </w:r>
      <w:r w:rsidR="00B94F14">
        <w:rPr>
          <w:rFonts w:ascii="Times New Roman" w:eastAsia="Times New Roman" w:hAnsi="Times New Roman" w:cs="Times New Roman"/>
          <w:sz w:val="24"/>
          <w:szCs w:val="24"/>
        </w:rPr>
        <w:t>1112</w:t>
      </w:r>
      <w:r w:rsidRPr="00EF4219">
        <w:rPr>
          <w:rFonts w:ascii="Times New Roman" w:eastAsia="Times New Roman" w:hAnsi="Times New Roman" w:cs="Times New Roman"/>
          <w:sz w:val="24"/>
          <w:szCs w:val="24"/>
        </w:rPr>
        <w:t>, students should be able to:</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determine the order of a reaction and rate constant based on differential rate form expression.</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Analyze the concentration of various solutions using titration to an end point (as shown by an indicator) as a volumetric form of analysis.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determine acid-dissociation constant for a weak acid using titration curves.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Identify an unknown weak acid based on measuring the dissociation constant and molar mass of the acid.</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Determine the pH of various household chemicals and of buffer solutions.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verify Beer’s Law.</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Determine the molar absorption constant of a dye.</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determine the order and rate constant of a reaction based on the integral rate form expression using spectrometric methods.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determine an equilibrium constant for complex formation using spectrometric methods.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 xml:space="preserve"> Determine the solubility product for an ionic salt using pH and titration.</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Standardize a solution using volumetric methods.</w:t>
      </w:r>
    </w:p>
    <w:p w:rsid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Build an electrochemical cell.</w:t>
      </w:r>
    </w:p>
    <w:p w:rsidR="004154F6" w:rsidRPr="00EF4219" w:rsidRDefault="004154F6" w:rsidP="00EF4219">
      <w:pPr>
        <w:pStyle w:val="ListParagraph"/>
        <w:numPr>
          <w:ilvl w:val="0"/>
          <w:numId w:val="16"/>
        </w:numPr>
        <w:spacing w:after="0" w:line="240" w:lineRule="auto"/>
        <w:rPr>
          <w:rFonts w:ascii="Times New Roman" w:eastAsia="Times New Roman" w:hAnsi="Times New Roman" w:cs="Times New Roman"/>
          <w:sz w:val="24"/>
          <w:szCs w:val="24"/>
        </w:rPr>
      </w:pPr>
      <w:r w:rsidRPr="00EF4219">
        <w:rPr>
          <w:rFonts w:ascii="Times New Roman" w:eastAsia="Times New Roman" w:hAnsi="Times New Roman" w:cs="Times New Roman"/>
          <w:sz w:val="24"/>
          <w:szCs w:val="24"/>
        </w:rPr>
        <w:t>Experimentally verify the Nernst equation</w:t>
      </w:r>
    </w:p>
    <w:p w:rsidR="00D84FB1" w:rsidRDefault="00D84FB1" w:rsidP="004154F6">
      <w:pPr>
        <w:spacing w:after="0" w:line="240" w:lineRule="auto"/>
        <w:rPr>
          <w:rFonts w:ascii="Times New Roman" w:eastAsia="Times New Roman" w:hAnsi="Times New Roman" w:cs="Times New Roman"/>
        </w:rPr>
      </w:pPr>
    </w:p>
    <w:p w:rsidR="004154F6" w:rsidRDefault="004154F6" w:rsidP="004154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 Policies and Practices</w:t>
      </w:r>
    </w:p>
    <w:p w:rsidR="004154F6" w:rsidRPr="004154F6" w:rsidRDefault="004154F6" w:rsidP="004154F6">
      <w:pPr>
        <w:spacing w:after="0" w:line="240" w:lineRule="auto"/>
        <w:rPr>
          <w:rFonts w:ascii="Times New Roman" w:eastAsia="Times New Roman" w:hAnsi="Times New Roman" w:cs="Times New Roman"/>
          <w:b/>
          <w:sz w:val="24"/>
          <w:szCs w:val="24"/>
        </w:rPr>
      </w:pPr>
      <w:r w:rsidRPr="004154F6">
        <w:rPr>
          <w:rFonts w:ascii="Times New Roman" w:eastAsia="Times New Roman" w:hAnsi="Times New Roman" w:cs="Times New Roman"/>
          <w:b/>
          <w:sz w:val="24"/>
          <w:szCs w:val="24"/>
        </w:rPr>
        <w:t>Accommodation for Disability (Section 504)</w:t>
      </w:r>
    </w:p>
    <w:p w:rsidR="004154F6" w:rsidRPr="004154F6" w:rsidRDefault="004154F6" w:rsidP="004154F6">
      <w:pPr>
        <w:spacing w:after="0" w:line="240" w:lineRule="auto"/>
        <w:rPr>
          <w:rFonts w:ascii="Times New Roman" w:eastAsia="Times New Roman" w:hAnsi="Times New Roman" w:cs="Times New Roman"/>
          <w:b/>
          <w:sz w:val="24"/>
          <w:szCs w:val="24"/>
        </w:rPr>
      </w:pPr>
      <w:r w:rsidRPr="004154F6">
        <w:rPr>
          <w:rFonts w:ascii="Times New Roman" w:eastAsia="Times New Roman" w:hAnsi="Times New Roman" w:cs="Times New Roman"/>
          <w:sz w:val="24"/>
          <w:szCs w:val="24"/>
        </w:rPr>
        <w:t>The Chemistry Department believes in reasonably accommodating individuals with disabilities and complies with university policy established under Section 504 of the Rehabilitation Act of 1973 and the Americans with Disabilities Act (1990) to provide for equal access and opportunity.  Please communicate with your professor as to you specific needs so that the appropriate arrangements/accommodations can be made</w:t>
      </w:r>
      <w:r w:rsidRPr="004154F6">
        <w:rPr>
          <w:rFonts w:ascii="Times New Roman" w:eastAsia="Times New Roman" w:hAnsi="Times New Roman" w:cs="Times New Roman"/>
          <w:b/>
          <w:sz w:val="24"/>
          <w:szCs w:val="24"/>
        </w:rPr>
        <w:t>.</w:t>
      </w:r>
    </w:p>
    <w:p w:rsidR="007F2C20" w:rsidRDefault="007F2C20" w:rsidP="004154F6">
      <w:pPr>
        <w:spacing w:after="0" w:line="240" w:lineRule="auto"/>
        <w:rPr>
          <w:rFonts w:ascii="Times New Roman" w:eastAsia="Times New Roman" w:hAnsi="Times New Roman" w:cs="Times New Roman"/>
          <w:b/>
          <w:sz w:val="24"/>
          <w:szCs w:val="24"/>
        </w:rPr>
      </w:pPr>
    </w:p>
    <w:p w:rsidR="004154F6" w:rsidRPr="004154F6" w:rsidRDefault="004154F6" w:rsidP="004154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Safety</w:t>
      </w:r>
    </w:p>
    <w:p w:rsidR="004154F6" w:rsidRPr="004154F6" w:rsidRDefault="004154F6" w:rsidP="004154F6">
      <w:pPr>
        <w:spacing w:after="0" w:line="240" w:lineRule="auto"/>
        <w:rPr>
          <w:rFonts w:ascii="Times New Roman" w:eastAsia="Times New Roman" w:hAnsi="Times New Roman" w:cs="Times New Roman"/>
          <w:b/>
          <w:sz w:val="24"/>
          <w:szCs w:val="24"/>
        </w:rPr>
      </w:pPr>
      <w:r w:rsidRPr="004154F6">
        <w:rPr>
          <w:rFonts w:ascii="Times New Roman" w:eastAsia="Times New Roman" w:hAnsi="Times New Roman" w:cs="Times New Roman"/>
          <w:sz w:val="24"/>
          <w:szCs w:val="24"/>
        </w:rPr>
        <w:t xml:space="preserve">Texas state law and University policy require eye protection in the form of chemical safety glasses or chemical safety goggles for ALL persons in academic chemistry laboratories. This will be strictly enforced. </w:t>
      </w:r>
      <w:r w:rsidRPr="004154F6">
        <w:rPr>
          <w:rFonts w:ascii="Times New Roman" w:eastAsia="Times New Roman" w:hAnsi="Times New Roman" w:cs="Times New Roman"/>
          <w:b/>
          <w:sz w:val="24"/>
          <w:szCs w:val="24"/>
        </w:rPr>
        <w:t>PERSISTENT OFFENDERS WILL BE DROPPED WITH “WF.”</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Contact lenses can be worn in lab, HOWEVER, there is great potential for corrosive and/or volatile chemicals to get underneath the lenses and cause damage before the contact lenses can be removed. Proper wearing of chemical safety goggles prevents most issues with contact lenses.</w:t>
      </w:r>
    </w:p>
    <w:p w:rsidR="004154F6" w:rsidRPr="004154F6" w:rsidRDefault="004154F6" w:rsidP="004154F6">
      <w:pPr>
        <w:spacing w:after="0" w:line="240" w:lineRule="auto"/>
        <w:rPr>
          <w:rFonts w:ascii="Times New Roman" w:eastAsia="Times New Roman" w:hAnsi="Times New Roman" w:cs="Times New Roman"/>
          <w:sz w:val="24"/>
          <w:szCs w:val="24"/>
        </w:rPr>
      </w:pPr>
      <w:r w:rsidRPr="007F2C20">
        <w:rPr>
          <w:rFonts w:ascii="Times New Roman" w:eastAsia="Times New Roman" w:hAnsi="Times New Roman" w:cs="Times New Roman"/>
          <w:i/>
          <w:sz w:val="24"/>
          <w:szCs w:val="24"/>
          <w:u w:val="single"/>
        </w:rPr>
        <w:t>Open-toe shoes</w:t>
      </w:r>
      <w:r w:rsidRPr="004154F6">
        <w:rPr>
          <w:rFonts w:ascii="Times New Roman" w:eastAsia="Times New Roman" w:hAnsi="Times New Roman" w:cs="Times New Roman"/>
          <w:sz w:val="24"/>
          <w:szCs w:val="24"/>
        </w:rPr>
        <w:t xml:space="preserve"> (flip-flops, sandals, strappy heels, </w:t>
      </w:r>
      <w:proofErr w:type="gramStart"/>
      <w:r w:rsidRPr="004154F6">
        <w:rPr>
          <w:rFonts w:ascii="Times New Roman" w:eastAsia="Times New Roman" w:hAnsi="Times New Roman" w:cs="Times New Roman"/>
          <w:sz w:val="24"/>
          <w:szCs w:val="24"/>
        </w:rPr>
        <w:t>ballet</w:t>
      </w:r>
      <w:proofErr w:type="gramEnd"/>
      <w:r w:rsidRPr="004154F6">
        <w:rPr>
          <w:rFonts w:ascii="Times New Roman" w:eastAsia="Times New Roman" w:hAnsi="Times New Roman" w:cs="Times New Roman"/>
          <w:sz w:val="24"/>
          <w:szCs w:val="24"/>
        </w:rPr>
        <w:t xml:space="preserve"> flats), </w:t>
      </w:r>
      <w:r w:rsidRPr="007F2C20">
        <w:rPr>
          <w:rFonts w:ascii="Times New Roman" w:eastAsia="Times New Roman" w:hAnsi="Times New Roman" w:cs="Times New Roman"/>
          <w:i/>
          <w:sz w:val="24"/>
          <w:szCs w:val="24"/>
          <w:u w:val="single"/>
        </w:rPr>
        <w:t>bare feet</w:t>
      </w:r>
      <w:r w:rsidRPr="004154F6">
        <w:rPr>
          <w:rFonts w:ascii="Times New Roman" w:eastAsia="Times New Roman" w:hAnsi="Times New Roman" w:cs="Times New Roman"/>
          <w:sz w:val="24"/>
          <w:szCs w:val="24"/>
        </w:rPr>
        <w:t xml:space="preserve">, and </w:t>
      </w:r>
      <w:r w:rsidRPr="007F2C20">
        <w:rPr>
          <w:rFonts w:ascii="Times New Roman" w:eastAsia="Times New Roman" w:hAnsi="Times New Roman" w:cs="Times New Roman"/>
          <w:i/>
          <w:sz w:val="24"/>
          <w:szCs w:val="24"/>
          <w:u w:val="single"/>
        </w:rPr>
        <w:t>chewing gum</w:t>
      </w:r>
      <w:r w:rsidRPr="004154F6">
        <w:rPr>
          <w:rFonts w:ascii="Times New Roman" w:eastAsia="Times New Roman" w:hAnsi="Times New Roman" w:cs="Times New Roman"/>
          <w:sz w:val="24"/>
          <w:szCs w:val="24"/>
        </w:rPr>
        <w:t xml:space="preserve"> are not permitted in lab. Failure to comply will result in removal from the lab area until the issue is taken care of.</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lastRenderedPageBreak/>
        <w:t>Good clothing which might be damaged should not be worn. Report all accidents to your TA at once. Read and follow the safety rules inside the cover of the textbook and in Chapter 2 of the textbook.</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All students are responsible for their own actions in the laboratory and for the results of their actions. If you break any glassware or allow glassware with cracks to be heated, you will pay for their replacement.</w:t>
      </w:r>
    </w:p>
    <w:p w:rsidR="007F2C20" w:rsidRDefault="007F2C20" w:rsidP="004154F6">
      <w:pPr>
        <w:spacing w:after="0" w:line="240" w:lineRule="auto"/>
        <w:rPr>
          <w:rFonts w:ascii="Times New Roman" w:eastAsia="Times New Roman" w:hAnsi="Times New Roman" w:cs="Times New Roman"/>
          <w:b/>
          <w:bCs/>
          <w:sz w:val="24"/>
          <w:szCs w:val="24"/>
        </w:rPr>
      </w:pP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b/>
          <w:bCs/>
          <w:sz w:val="24"/>
          <w:szCs w:val="24"/>
        </w:rPr>
        <w:t>Make-Up Labs:</w:t>
      </w:r>
    </w:p>
    <w:p w:rsidR="007F2C20" w:rsidRDefault="004154F6" w:rsidP="004154F6">
      <w:pPr>
        <w:spacing w:after="0" w:line="240" w:lineRule="auto"/>
        <w:rPr>
          <w:rFonts w:ascii="Times New Roman" w:eastAsia="Times New Roman" w:hAnsi="Times New Roman" w:cs="Times New Roman"/>
          <w:sz w:val="24"/>
          <w:szCs w:val="24"/>
        </w:rPr>
      </w:pPr>
      <w:r w:rsidRPr="007F2C20">
        <w:rPr>
          <w:rFonts w:ascii="Times New Roman" w:eastAsia="Times New Roman" w:hAnsi="Times New Roman" w:cs="Times New Roman"/>
          <w:sz w:val="24"/>
          <w:szCs w:val="24"/>
        </w:rPr>
        <w:t xml:space="preserve">There are </w:t>
      </w:r>
      <w:r w:rsidRPr="007F2C20">
        <w:rPr>
          <w:rFonts w:ascii="Times New Roman" w:eastAsia="Times New Roman" w:hAnsi="Times New Roman" w:cs="Times New Roman"/>
          <w:b/>
          <w:sz w:val="24"/>
          <w:szCs w:val="24"/>
        </w:rPr>
        <w:t>no make-up laboratories</w:t>
      </w:r>
      <w:r w:rsidRPr="007F2C20">
        <w:rPr>
          <w:rFonts w:ascii="Times New Roman" w:eastAsia="Times New Roman" w:hAnsi="Times New Roman" w:cs="Times New Roman"/>
          <w:sz w:val="24"/>
          <w:szCs w:val="24"/>
        </w:rPr>
        <w:t>.</w:t>
      </w:r>
      <w:r w:rsidRPr="004154F6">
        <w:rPr>
          <w:rFonts w:ascii="Times New Roman" w:eastAsia="Times New Roman" w:hAnsi="Times New Roman" w:cs="Times New Roman"/>
          <w:sz w:val="24"/>
          <w:szCs w:val="24"/>
        </w:rPr>
        <w:t xml:space="preserve">  </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If you miss a lab due to one of the following five reasons it will be excused.  Otherwise, a missed laboratory will result in a zero for that experiment.</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Acceptable reasons for missing an experiment are:</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1.</w:t>
      </w:r>
      <w:r w:rsidRPr="004154F6">
        <w:rPr>
          <w:rFonts w:ascii="Times New Roman" w:eastAsia="Times New Roman" w:hAnsi="Times New Roman" w:cs="Times New Roman"/>
          <w:sz w:val="24"/>
          <w:szCs w:val="24"/>
        </w:rPr>
        <w:tab/>
        <w:t>Illness (with physician’s note)</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2.</w:t>
      </w:r>
      <w:r w:rsidRPr="004154F6">
        <w:rPr>
          <w:rFonts w:ascii="Times New Roman" w:eastAsia="Times New Roman" w:hAnsi="Times New Roman" w:cs="Times New Roman"/>
          <w:sz w:val="24"/>
          <w:szCs w:val="24"/>
        </w:rPr>
        <w:tab/>
        <w:t>Death of a close family member or friend</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3.</w:t>
      </w:r>
      <w:r w:rsidRPr="004154F6">
        <w:rPr>
          <w:rFonts w:ascii="Times New Roman" w:eastAsia="Times New Roman" w:hAnsi="Times New Roman" w:cs="Times New Roman"/>
          <w:sz w:val="24"/>
          <w:szCs w:val="24"/>
        </w:rPr>
        <w:tab/>
        <w:t>Religious holiday (preplanned and cleared with instructor in advance)</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4.</w:t>
      </w:r>
      <w:r w:rsidRPr="004154F6">
        <w:rPr>
          <w:rFonts w:ascii="Times New Roman" w:eastAsia="Times New Roman" w:hAnsi="Times New Roman" w:cs="Times New Roman"/>
          <w:sz w:val="24"/>
          <w:szCs w:val="24"/>
        </w:rPr>
        <w:tab/>
        <w:t>An official University activity (preplanned and cleared with instructor in advance)</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5.</w:t>
      </w:r>
      <w:r w:rsidRPr="004154F6">
        <w:rPr>
          <w:rFonts w:ascii="Times New Roman" w:eastAsia="Times New Roman" w:hAnsi="Times New Roman" w:cs="Times New Roman"/>
          <w:sz w:val="24"/>
          <w:szCs w:val="24"/>
        </w:rPr>
        <w:tab/>
        <w:t>Cancellation of classes by the University</w:t>
      </w:r>
    </w:p>
    <w:p w:rsidR="004154F6" w:rsidRPr="004154F6" w:rsidRDefault="004154F6" w:rsidP="004154F6">
      <w:pPr>
        <w:spacing w:after="0" w:line="240" w:lineRule="auto"/>
        <w:rPr>
          <w:rFonts w:ascii="Times New Roman" w:eastAsia="Times New Roman" w:hAnsi="Times New Roman" w:cs="Times New Roman"/>
          <w:b/>
          <w:bCs/>
          <w:sz w:val="24"/>
          <w:szCs w:val="24"/>
        </w:rPr>
      </w:pPr>
      <w:r w:rsidRPr="004154F6">
        <w:rPr>
          <w:rFonts w:ascii="Times New Roman" w:eastAsia="Times New Roman" w:hAnsi="Times New Roman" w:cs="Times New Roman"/>
          <w:b/>
          <w:bCs/>
          <w:sz w:val="24"/>
          <w:szCs w:val="24"/>
        </w:rPr>
        <w:t>Turn in the documentation for the missed laboratory to the Teaching Assistant.</w:t>
      </w:r>
    </w:p>
    <w:p w:rsidR="004154F6" w:rsidRPr="004154F6" w:rsidRDefault="004154F6" w:rsidP="004154F6">
      <w:pPr>
        <w:spacing w:after="0" w:line="240" w:lineRule="auto"/>
        <w:rPr>
          <w:rFonts w:ascii="Times New Roman" w:eastAsia="Times New Roman" w:hAnsi="Times New Roman" w:cs="Times New Roman"/>
          <w:b/>
          <w:sz w:val="24"/>
          <w:szCs w:val="24"/>
          <w:u w:val="single"/>
        </w:rPr>
      </w:pPr>
    </w:p>
    <w:p w:rsidR="004154F6" w:rsidRDefault="004154F6" w:rsidP="004154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Course Texts and Materials</w:t>
      </w:r>
    </w:p>
    <w:p w:rsidR="004154F6" w:rsidRDefault="004154F6" w:rsidP="004154F6">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4154F6">
        <w:rPr>
          <w:rFonts w:ascii="Times New Roman" w:eastAsia="Times New Roman" w:hAnsi="Times New Roman" w:cs="Times New Roman"/>
          <w:sz w:val="24"/>
          <w:szCs w:val="24"/>
        </w:rPr>
        <w:t>Acree</w:t>
      </w:r>
      <w:proofErr w:type="spellEnd"/>
      <w:r w:rsidRPr="004154F6">
        <w:rPr>
          <w:rFonts w:ascii="Times New Roman" w:eastAsia="Times New Roman" w:hAnsi="Times New Roman" w:cs="Times New Roman"/>
          <w:sz w:val="24"/>
          <w:szCs w:val="24"/>
        </w:rPr>
        <w:t xml:space="preserve">, W. E. Jr. (2005). </w:t>
      </w:r>
      <w:r w:rsidRPr="004154F6">
        <w:rPr>
          <w:rFonts w:ascii="Times New Roman" w:eastAsia="Times New Roman" w:hAnsi="Times New Roman" w:cs="Times New Roman"/>
          <w:i/>
          <w:sz w:val="24"/>
          <w:szCs w:val="24"/>
        </w:rPr>
        <w:t>Modern General Chemistry Laboratory: Incorporating Computer-Oriented Data Acquisition and Evaluation Approach into the Student Laboratory Experiment</w:t>
      </w:r>
      <w:r w:rsidRPr="004154F6">
        <w:rPr>
          <w:rFonts w:ascii="Times New Roman" w:eastAsia="Times New Roman" w:hAnsi="Times New Roman" w:cs="Times New Roman"/>
          <w:sz w:val="24"/>
          <w:szCs w:val="24"/>
        </w:rPr>
        <w:t>. Denton, TX: Eagle Image Publishing.</w:t>
      </w:r>
    </w:p>
    <w:p w:rsidR="004154F6" w:rsidRPr="004154F6" w:rsidRDefault="004154F6" w:rsidP="004154F6">
      <w:pPr>
        <w:pStyle w:val="ListParagraph"/>
        <w:numPr>
          <w:ilvl w:val="0"/>
          <w:numId w:val="6"/>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Chemical safety glasses or chemical splash goggles that meet ANSI standards must be purchased before the first lab. You can purchase them at the university bookstore or through A</w:t>
      </w:r>
      <w:r w:rsidR="00B457E8">
        <w:rPr>
          <w:rFonts w:ascii="Times New Roman" w:eastAsia="Times New Roman" w:hAnsi="Times New Roman" w:cs="Times New Roman"/>
          <w:sz w:val="24"/>
          <w:szCs w:val="24"/>
        </w:rPr>
        <w:sym w:font="Symbol" w:char="F043"/>
      </w:r>
      <w:r w:rsidR="00B457E8" w:rsidRPr="00B457E8">
        <w:rPr>
          <w:rFonts w:ascii="Times New Roman" w:eastAsia="Times New Roman" w:hAnsi="Times New Roman" w:cs="Times New Roman"/>
        </w:rPr>
        <w:sym w:font="Symbol" w:char="F0E5"/>
      </w:r>
      <w:r w:rsidRPr="004154F6">
        <w:rPr>
          <w:rFonts w:ascii="Times New Roman" w:eastAsia="Times New Roman" w:hAnsi="Times New Roman" w:cs="Times New Roman"/>
          <w:sz w:val="24"/>
          <w:szCs w:val="24"/>
        </w:rPr>
        <w:t>, the Chemistry honor society.</w:t>
      </w:r>
    </w:p>
    <w:p w:rsidR="00B457E8" w:rsidRDefault="00B457E8" w:rsidP="004154F6">
      <w:pPr>
        <w:spacing w:after="0" w:line="240" w:lineRule="auto"/>
        <w:rPr>
          <w:rFonts w:ascii="Times New Roman" w:eastAsia="Times New Roman" w:hAnsi="Times New Roman" w:cs="Times New Roman"/>
          <w:b/>
          <w:sz w:val="24"/>
          <w:szCs w:val="24"/>
          <w:u w:val="single"/>
        </w:rPr>
      </w:pPr>
    </w:p>
    <w:p w:rsidR="004154F6" w:rsidRDefault="004154F6" w:rsidP="004154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Grade Practices: Assessments and Assignments</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Your grade will be determined entirely by your performance in the laboratory (completed laboratory reports and instructor assessment of safe laboratory practices).  This semester 12 laboratory experiments will be performed.  The 230 total points in the laboratory are broken down as follows:</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Best 11 of 12 Laboratory experim</w:t>
      </w:r>
      <w:r w:rsidR="0016035F">
        <w:rPr>
          <w:rFonts w:ascii="Times New Roman" w:eastAsia="Times New Roman" w:hAnsi="Times New Roman" w:cs="Times New Roman"/>
          <w:sz w:val="24"/>
          <w:szCs w:val="24"/>
        </w:rPr>
        <w:t>ents</w:t>
      </w:r>
      <w:r w:rsidR="0016035F">
        <w:rPr>
          <w:rFonts w:ascii="Times New Roman" w:eastAsia="Times New Roman" w:hAnsi="Times New Roman" w:cs="Times New Roman"/>
          <w:sz w:val="24"/>
          <w:szCs w:val="24"/>
        </w:rPr>
        <w:tab/>
      </w:r>
      <w:r w:rsidR="0016035F">
        <w:rPr>
          <w:rFonts w:ascii="Times New Roman" w:eastAsia="Times New Roman" w:hAnsi="Times New Roman" w:cs="Times New Roman"/>
          <w:sz w:val="24"/>
          <w:szCs w:val="24"/>
        </w:rPr>
        <w:tab/>
        <w:t>Points Possible = 11 x 20</w:t>
      </w:r>
      <w:r w:rsidRPr="004154F6">
        <w:rPr>
          <w:rFonts w:ascii="Times New Roman" w:eastAsia="Times New Roman" w:hAnsi="Times New Roman" w:cs="Times New Roman"/>
          <w:sz w:val="24"/>
          <w:szCs w:val="24"/>
        </w:rPr>
        <w:t xml:space="preserve"> </w:t>
      </w:r>
      <w:proofErr w:type="gramStart"/>
      <w:r w:rsidRPr="004154F6">
        <w:rPr>
          <w:rFonts w:ascii="Times New Roman" w:eastAsia="Times New Roman" w:hAnsi="Times New Roman" w:cs="Times New Roman"/>
          <w:sz w:val="24"/>
          <w:szCs w:val="24"/>
        </w:rPr>
        <w:t>=</w:t>
      </w:r>
      <w:r w:rsidR="0016035F">
        <w:rPr>
          <w:rFonts w:ascii="Times New Roman" w:eastAsia="Times New Roman" w:hAnsi="Times New Roman" w:cs="Times New Roman"/>
          <w:sz w:val="24"/>
          <w:szCs w:val="24"/>
        </w:rPr>
        <w:t xml:space="preserve"> </w:t>
      </w:r>
      <w:r w:rsidRPr="004154F6">
        <w:rPr>
          <w:rFonts w:ascii="Times New Roman" w:eastAsia="Times New Roman" w:hAnsi="Times New Roman" w:cs="Times New Roman"/>
          <w:sz w:val="24"/>
          <w:szCs w:val="24"/>
        </w:rPr>
        <w:t xml:space="preserve"> 220</w:t>
      </w:r>
      <w:proofErr w:type="gramEnd"/>
    </w:p>
    <w:p w:rsidR="004154F6" w:rsidRPr="004154F6" w:rsidRDefault="004154F6" w:rsidP="004154F6">
      <w:pPr>
        <w:spacing w:after="0" w:line="240" w:lineRule="auto"/>
        <w:rPr>
          <w:rFonts w:ascii="Times New Roman" w:eastAsia="Times New Roman" w:hAnsi="Times New Roman" w:cs="Times New Roman"/>
          <w:sz w:val="24"/>
          <w:szCs w:val="24"/>
          <w:u w:val="single"/>
        </w:rPr>
      </w:pPr>
      <w:r w:rsidRPr="004154F6">
        <w:rPr>
          <w:rFonts w:ascii="Times New Roman" w:eastAsia="Times New Roman" w:hAnsi="Times New Roman" w:cs="Times New Roman"/>
          <w:sz w:val="24"/>
          <w:szCs w:val="24"/>
        </w:rPr>
        <w:t>Assessment of Safe Laboratory Pr</w:t>
      </w:r>
      <w:r>
        <w:rPr>
          <w:rFonts w:ascii="Times New Roman" w:eastAsia="Times New Roman" w:hAnsi="Times New Roman" w:cs="Times New Roman"/>
          <w:sz w:val="24"/>
          <w:szCs w:val="24"/>
        </w:rPr>
        <w:t>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Points Possible </w:t>
      </w:r>
      <w:r>
        <w:rPr>
          <w:rFonts w:ascii="Times New Roman" w:eastAsia="Times New Roman" w:hAnsi="Times New Roman" w:cs="Times New Roman"/>
          <w:sz w:val="24"/>
          <w:szCs w:val="24"/>
        </w:rPr>
        <w:tab/>
        <w:t xml:space="preserve">      </w:t>
      </w:r>
      <w:r w:rsidRPr="004154F6">
        <w:rPr>
          <w:rFonts w:ascii="Times New Roman" w:eastAsia="Times New Roman" w:hAnsi="Times New Roman" w:cs="Times New Roman"/>
          <w:sz w:val="24"/>
          <w:szCs w:val="24"/>
          <w:u w:val="single"/>
        </w:rPr>
        <w:t>=   10</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u w:val="single"/>
        </w:rPr>
        <w:t>Total:</w:t>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4154F6">
        <w:rPr>
          <w:rFonts w:ascii="Times New Roman" w:eastAsia="Times New Roman" w:hAnsi="Times New Roman" w:cs="Times New Roman"/>
          <w:sz w:val="24"/>
          <w:szCs w:val="24"/>
        </w:rPr>
        <w:t xml:space="preserve">  = 230</w:t>
      </w:r>
    </w:p>
    <w:p w:rsidR="00D84FB1" w:rsidRDefault="00D84FB1" w:rsidP="004154F6">
      <w:pPr>
        <w:spacing w:after="0" w:line="240" w:lineRule="auto"/>
        <w:rPr>
          <w:rFonts w:ascii="Times New Roman" w:eastAsia="Times New Roman" w:hAnsi="Times New Roman" w:cs="Times New Roman"/>
          <w:sz w:val="24"/>
          <w:szCs w:val="24"/>
        </w:rPr>
      </w:pP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Letter grades will be based upon the following grading scale:</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90 – 100 % of the total points</w:t>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t>Grade = A</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80 – 89 % of the total points</w:t>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t>Grade = B</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70 – 79 % of the total points</w:t>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t>Grade = C</w:t>
      </w:r>
    </w:p>
    <w:p w:rsidR="004154F6" w:rsidRPr="004154F6" w:rsidRDefault="004154F6" w:rsidP="004154F6">
      <w:p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60 – 69 % of the total points</w:t>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r>
      <w:r w:rsidRPr="004154F6">
        <w:rPr>
          <w:rFonts w:ascii="Times New Roman" w:eastAsia="Times New Roman" w:hAnsi="Times New Roman" w:cs="Times New Roman"/>
          <w:sz w:val="24"/>
          <w:szCs w:val="24"/>
        </w:rPr>
        <w:tab/>
        <w:t>Grade = D</w:t>
      </w:r>
    </w:p>
    <w:p w:rsidR="004154F6" w:rsidRPr="004154F6" w:rsidRDefault="004154F6" w:rsidP="004154F6">
      <w:pPr>
        <w:spacing w:after="0" w:line="240" w:lineRule="auto"/>
        <w:rPr>
          <w:rFonts w:ascii="Times New Roman" w:eastAsia="Times New Roman" w:hAnsi="Times New Roman" w:cs="Times New Roman"/>
        </w:rPr>
      </w:pPr>
      <w:r w:rsidRPr="004154F6">
        <w:rPr>
          <w:rFonts w:ascii="Times New Roman" w:eastAsia="Times New Roman" w:hAnsi="Times New Roman" w:cs="Times New Roman"/>
        </w:rPr>
        <w:t>Below 60 %</w:t>
      </w:r>
      <w:r w:rsidRPr="004154F6">
        <w:rPr>
          <w:rFonts w:ascii="Times New Roman" w:eastAsia="Times New Roman" w:hAnsi="Times New Roman" w:cs="Times New Roman"/>
        </w:rPr>
        <w:tab/>
      </w:r>
      <w:r w:rsidRPr="004154F6">
        <w:rPr>
          <w:rFonts w:ascii="Times New Roman" w:eastAsia="Times New Roman" w:hAnsi="Times New Roman" w:cs="Times New Roman"/>
        </w:rPr>
        <w:tab/>
      </w:r>
      <w:r w:rsidRPr="004154F6">
        <w:rPr>
          <w:rFonts w:ascii="Times New Roman" w:eastAsia="Times New Roman" w:hAnsi="Times New Roman" w:cs="Times New Roman"/>
        </w:rPr>
        <w:tab/>
      </w:r>
      <w:r w:rsidRPr="004154F6">
        <w:rPr>
          <w:rFonts w:ascii="Times New Roman" w:eastAsia="Times New Roman" w:hAnsi="Times New Roman" w:cs="Times New Roman"/>
        </w:rPr>
        <w:tab/>
      </w:r>
      <w:r w:rsidRPr="004154F6">
        <w:rPr>
          <w:rFonts w:ascii="Times New Roman" w:eastAsia="Times New Roman" w:hAnsi="Times New Roman" w:cs="Times New Roman"/>
        </w:rPr>
        <w:tab/>
      </w:r>
      <w:r w:rsidRPr="004154F6">
        <w:rPr>
          <w:rFonts w:ascii="Times New Roman" w:eastAsia="Times New Roman" w:hAnsi="Times New Roman" w:cs="Times New Roman"/>
        </w:rPr>
        <w:tab/>
        <w:t xml:space="preserve">Grade </w:t>
      </w:r>
      <w:proofErr w:type="gramStart"/>
      <w:r w:rsidRPr="004154F6">
        <w:rPr>
          <w:rFonts w:ascii="Times New Roman" w:eastAsia="Times New Roman" w:hAnsi="Times New Roman" w:cs="Times New Roman"/>
        </w:rPr>
        <w:t xml:space="preserve">= </w:t>
      </w:r>
      <w:r w:rsidR="00B457E8">
        <w:rPr>
          <w:rFonts w:ascii="Times New Roman" w:eastAsia="Times New Roman" w:hAnsi="Times New Roman" w:cs="Times New Roman"/>
        </w:rPr>
        <w:t xml:space="preserve"> </w:t>
      </w:r>
      <w:r w:rsidRPr="004154F6">
        <w:rPr>
          <w:rFonts w:ascii="Times New Roman" w:eastAsia="Times New Roman" w:hAnsi="Times New Roman" w:cs="Times New Roman"/>
        </w:rPr>
        <w:t>F</w:t>
      </w:r>
      <w:proofErr w:type="gramEnd"/>
    </w:p>
    <w:p w:rsidR="00EA7306" w:rsidRDefault="00EA7306" w:rsidP="004154F6">
      <w:pPr>
        <w:spacing w:after="0" w:line="240" w:lineRule="auto"/>
        <w:rPr>
          <w:rFonts w:ascii="Times New Roman" w:eastAsia="Times New Roman" w:hAnsi="Times New Roman" w:cs="Times New Roman"/>
        </w:rPr>
      </w:pPr>
    </w:p>
    <w:p w:rsidR="004154F6" w:rsidRPr="004154F6" w:rsidRDefault="004154F6" w:rsidP="004154F6">
      <w:pPr>
        <w:spacing w:after="0" w:line="240" w:lineRule="auto"/>
        <w:rPr>
          <w:rFonts w:ascii="Times New Roman" w:eastAsia="Times New Roman" w:hAnsi="Times New Roman" w:cs="Times New Roman"/>
        </w:rPr>
      </w:pPr>
      <w:r w:rsidRPr="004154F6">
        <w:rPr>
          <w:rFonts w:ascii="Times New Roman" w:eastAsia="Times New Roman" w:hAnsi="Times New Roman" w:cs="Times New Roman"/>
        </w:rPr>
        <w:t xml:space="preserve">For individuals with a single excused absence, the total possible points in the laboratory will be adjusted appropriately to reflect the one excused absence.  </w:t>
      </w:r>
      <w:r w:rsidRPr="004154F6">
        <w:rPr>
          <w:rFonts w:ascii="Times New Roman" w:eastAsia="Times New Roman" w:hAnsi="Times New Roman" w:cs="Times New Roman"/>
          <w:bCs/>
        </w:rPr>
        <w:t>For students with more than one excused absence, please see the Instructor in charge to see if any of</w:t>
      </w:r>
      <w:r w:rsidR="00EA7306">
        <w:rPr>
          <w:rFonts w:ascii="Times New Roman" w:eastAsia="Times New Roman" w:hAnsi="Times New Roman" w:cs="Times New Roman"/>
          <w:bCs/>
        </w:rPr>
        <w:t xml:space="preserve"> the missed work can be made up.</w:t>
      </w:r>
      <w:r w:rsidRPr="004154F6">
        <w:rPr>
          <w:rFonts w:ascii="Times New Roman" w:eastAsia="Times New Roman" w:hAnsi="Times New Roman" w:cs="Times New Roman"/>
        </w:rPr>
        <w:t xml:space="preserve"> </w:t>
      </w:r>
    </w:p>
    <w:p w:rsidR="004154F6" w:rsidRDefault="004154F6" w:rsidP="004154F6">
      <w:pPr>
        <w:spacing w:after="0" w:line="240" w:lineRule="auto"/>
        <w:rPr>
          <w:rFonts w:ascii="Times New Roman" w:eastAsia="Times New Roman" w:hAnsi="Times New Roman" w:cs="Times New Roman"/>
          <w:b/>
          <w:sz w:val="24"/>
          <w:szCs w:val="24"/>
          <w:u w:val="single"/>
        </w:rPr>
      </w:pPr>
    </w:p>
    <w:p w:rsidR="004154F6" w:rsidRPr="004154F6" w:rsidRDefault="00B457E8" w:rsidP="004154F6">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Laboratory Reports  – 96</w:t>
      </w:r>
      <w:r w:rsidR="004154F6" w:rsidRPr="004154F6">
        <w:rPr>
          <w:rFonts w:ascii="Times New Roman" w:eastAsia="Times New Roman" w:hAnsi="Times New Roman" w:cs="Times New Roman"/>
          <w:sz w:val="24"/>
          <w:szCs w:val="24"/>
        </w:rPr>
        <w:t>%</w:t>
      </w:r>
    </w:p>
    <w:p w:rsidR="004154F6" w:rsidRPr="004154F6" w:rsidRDefault="004154F6" w:rsidP="004154F6">
      <w:pPr>
        <w:numPr>
          <w:ilvl w:val="1"/>
          <w:numId w:val="8"/>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There are 11 lab reports that must include complete and accurately recorded data, appropriate graphs, all calculations, answers to analysis questions, and essay-style conclusions.</w:t>
      </w:r>
    </w:p>
    <w:p w:rsidR="004154F6" w:rsidRPr="004154F6" w:rsidRDefault="004154F6" w:rsidP="004154F6">
      <w:pPr>
        <w:spacing w:after="0" w:line="240" w:lineRule="auto"/>
        <w:rPr>
          <w:rFonts w:ascii="Times New Roman" w:eastAsia="Times New Roman" w:hAnsi="Times New Roman" w:cs="Times New Roman"/>
          <w:sz w:val="24"/>
          <w:szCs w:val="24"/>
        </w:rPr>
      </w:pPr>
    </w:p>
    <w:p w:rsidR="004154F6" w:rsidRPr="004154F6" w:rsidRDefault="00B457E8" w:rsidP="004154F6">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Safety – 4</w:t>
      </w:r>
      <w:r w:rsidR="004154F6" w:rsidRPr="004154F6">
        <w:rPr>
          <w:rFonts w:ascii="Times New Roman" w:eastAsia="Times New Roman" w:hAnsi="Times New Roman" w:cs="Times New Roman"/>
          <w:sz w:val="24"/>
          <w:szCs w:val="24"/>
        </w:rPr>
        <w:t>%</w:t>
      </w:r>
    </w:p>
    <w:p w:rsidR="004154F6" w:rsidRPr="004154F6" w:rsidRDefault="004154F6" w:rsidP="004154F6">
      <w:pPr>
        <w:numPr>
          <w:ilvl w:val="1"/>
          <w:numId w:val="8"/>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The laboratory instructor will assess how well each student performs lab experiments safely. This will be assessed each lab period.</w:t>
      </w:r>
    </w:p>
    <w:p w:rsidR="00B457E8" w:rsidRDefault="00B457E8" w:rsidP="004154F6">
      <w:pPr>
        <w:spacing w:after="0" w:line="240" w:lineRule="auto"/>
        <w:rPr>
          <w:rFonts w:ascii="Times New Roman" w:eastAsia="Times New Roman" w:hAnsi="Times New Roman" w:cs="Times New Roman"/>
          <w:b/>
          <w:sz w:val="24"/>
          <w:szCs w:val="24"/>
          <w:u w:val="single"/>
        </w:rPr>
      </w:pPr>
    </w:p>
    <w:p w:rsidR="004154F6" w:rsidRDefault="004154F6" w:rsidP="004154F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 of Instruction</w:t>
      </w:r>
    </w:p>
    <w:p w:rsidR="004154F6" w:rsidRPr="004154F6" w:rsidRDefault="004154F6" w:rsidP="004154F6">
      <w:pPr>
        <w:numPr>
          <w:ilvl w:val="0"/>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Laboratory Work – 75%</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Laboratory work is defined as a method of instruction in which students use appropriate tools and instrumentation to experimentally determine results. This work can be either open ended in nature (unknown outcomes) or closed in nature (pre-determined outcomes).</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Laboratory work is accomplished by the students under the guidance and supervision of laboratory instructors.</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Students will be expected to come to lab ready to participate in the laboratory work and to follow all safety rules.</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Students will be expected to listen and respond appropriately to each other’s comments.</w:t>
      </w:r>
    </w:p>
    <w:p w:rsidR="004154F6" w:rsidRPr="004154F6" w:rsidRDefault="004154F6" w:rsidP="004154F6">
      <w:pPr>
        <w:numPr>
          <w:ilvl w:val="0"/>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Laboratory Lecture – 25%</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 xml:space="preserve">Laboratory lecture is defined as pre-laboratory explanation of upcoming lab experiments that the students will accomplish that week. </w:t>
      </w:r>
    </w:p>
    <w:p w:rsidR="004154F6" w:rsidRP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Lab instructors conduct lab lectures. Pertinent topics include theory behind the experiments, safety issues, and demonstration of new lab techniques.</w:t>
      </w:r>
    </w:p>
    <w:p w:rsidR="004154F6" w:rsidRDefault="004154F6" w:rsidP="004154F6">
      <w:pPr>
        <w:numPr>
          <w:ilvl w:val="1"/>
          <w:numId w:val="7"/>
        </w:numPr>
        <w:spacing w:after="0" w:line="240" w:lineRule="auto"/>
        <w:rPr>
          <w:rFonts w:ascii="Times New Roman" w:eastAsia="Times New Roman" w:hAnsi="Times New Roman" w:cs="Times New Roman"/>
          <w:sz w:val="24"/>
          <w:szCs w:val="24"/>
        </w:rPr>
      </w:pPr>
      <w:r w:rsidRPr="004154F6">
        <w:rPr>
          <w:rFonts w:ascii="Times New Roman" w:eastAsia="Times New Roman" w:hAnsi="Times New Roman" w:cs="Times New Roman"/>
          <w:sz w:val="24"/>
          <w:szCs w:val="24"/>
        </w:rPr>
        <w:t>Students are expected to attend recitation and are expected to listen and implement instructions in t</w:t>
      </w:r>
      <w:r w:rsidR="00D84FB1">
        <w:rPr>
          <w:rFonts w:ascii="Times New Roman" w:eastAsia="Times New Roman" w:hAnsi="Times New Roman" w:cs="Times New Roman"/>
          <w:sz w:val="24"/>
          <w:szCs w:val="24"/>
        </w:rPr>
        <w:t>he laboratory</w:t>
      </w:r>
    </w:p>
    <w:p w:rsidR="00B457E8" w:rsidRDefault="00B457E8" w:rsidP="00B457E8">
      <w:pPr>
        <w:spacing w:after="0" w:line="240" w:lineRule="auto"/>
        <w:rPr>
          <w:rFonts w:ascii="Times New Roman" w:eastAsia="Times New Roman" w:hAnsi="Times New Roman" w:cs="Times New Roman"/>
          <w:sz w:val="24"/>
          <w:szCs w:val="24"/>
        </w:rPr>
      </w:pPr>
    </w:p>
    <w:p w:rsidR="00B457E8" w:rsidRDefault="00B457E8" w:rsidP="00B457E8">
      <w:pPr>
        <w:spacing w:after="0" w:line="240" w:lineRule="auto"/>
        <w:rPr>
          <w:rFonts w:ascii="Times New Roman" w:eastAsia="Times New Roman" w:hAnsi="Times New Roman" w:cs="Times New Roman"/>
          <w:sz w:val="24"/>
          <w:szCs w:val="24"/>
        </w:rPr>
      </w:pPr>
    </w:p>
    <w:p w:rsidR="00B457E8" w:rsidRDefault="00B457E8"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Default="00EA7306" w:rsidP="00B457E8">
      <w:pPr>
        <w:spacing w:after="0" w:line="240" w:lineRule="auto"/>
        <w:rPr>
          <w:rFonts w:ascii="Times New Roman" w:eastAsia="Times New Roman" w:hAnsi="Times New Roman" w:cs="Times New Roman"/>
          <w:sz w:val="24"/>
          <w:szCs w:val="24"/>
        </w:rPr>
      </w:pPr>
    </w:p>
    <w:p w:rsidR="00EA7306" w:rsidRPr="00EA7306" w:rsidRDefault="00EA7306" w:rsidP="00B457E8">
      <w:pPr>
        <w:spacing w:after="0" w:line="240" w:lineRule="auto"/>
        <w:rPr>
          <w:rFonts w:ascii="Times New Roman" w:eastAsia="Times New Roman" w:hAnsi="Times New Roman" w:cs="Times New Roman"/>
          <w:sz w:val="16"/>
          <w:szCs w:val="16"/>
        </w:rPr>
      </w:pPr>
    </w:p>
    <w:p w:rsidR="004154F6" w:rsidRPr="004154F6" w:rsidRDefault="004154F6" w:rsidP="004154F6">
      <w:pPr>
        <w:spacing w:after="0" w:line="240" w:lineRule="auto"/>
        <w:rPr>
          <w:rFonts w:ascii="Times New Roman" w:eastAsia="Times New Roman" w:hAnsi="Times New Roman" w:cs="Times New Roman"/>
          <w:b/>
          <w:u w:val="single"/>
        </w:rPr>
      </w:pPr>
      <w:r w:rsidRPr="004154F6">
        <w:rPr>
          <w:rFonts w:ascii="Times New Roman" w:eastAsia="Times New Roman" w:hAnsi="Times New Roman" w:cs="Times New Roman"/>
          <w:b/>
          <w:u w:val="single"/>
        </w:rPr>
        <w:lastRenderedPageBreak/>
        <w:t>Class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780"/>
        <w:gridCol w:w="1854"/>
        <w:gridCol w:w="2214"/>
      </w:tblGrid>
      <w:tr w:rsidR="004154F6" w:rsidRPr="004154F6" w:rsidTr="003F1489">
        <w:tc>
          <w:tcPr>
            <w:tcW w:w="1008" w:type="dxa"/>
            <w:shd w:val="clear" w:color="auto" w:fill="000000"/>
            <w:vAlign w:val="center"/>
          </w:tcPr>
          <w:p w:rsidR="004154F6" w:rsidRPr="004154F6" w:rsidRDefault="004154F6" w:rsidP="004154F6">
            <w:pPr>
              <w:spacing w:after="0" w:line="240" w:lineRule="auto"/>
              <w:jc w:val="center"/>
              <w:rPr>
                <w:rFonts w:ascii="Times New Roman" w:eastAsia="Times New Roman" w:hAnsi="Times New Roman" w:cs="Times New Roman"/>
                <w:bCs/>
                <w:color w:val="FFFFFF"/>
              </w:rPr>
            </w:pPr>
            <w:r w:rsidRPr="004154F6">
              <w:rPr>
                <w:rFonts w:ascii="Times New Roman" w:eastAsia="Times New Roman" w:hAnsi="Times New Roman" w:cs="Times New Roman"/>
                <w:bCs/>
                <w:color w:val="FFFFFF"/>
              </w:rPr>
              <w:t>Week</w:t>
            </w:r>
          </w:p>
        </w:tc>
        <w:tc>
          <w:tcPr>
            <w:tcW w:w="3780" w:type="dxa"/>
            <w:shd w:val="clear" w:color="auto" w:fill="000000"/>
            <w:vAlign w:val="center"/>
          </w:tcPr>
          <w:p w:rsidR="004154F6" w:rsidRPr="004154F6" w:rsidRDefault="004154F6" w:rsidP="004154F6">
            <w:pPr>
              <w:spacing w:after="0" w:line="240" w:lineRule="auto"/>
              <w:jc w:val="center"/>
              <w:rPr>
                <w:rFonts w:ascii="Times New Roman" w:eastAsia="Times New Roman" w:hAnsi="Times New Roman" w:cs="Times New Roman"/>
                <w:bCs/>
                <w:color w:val="FFFFFF"/>
              </w:rPr>
            </w:pPr>
            <w:r w:rsidRPr="004154F6">
              <w:rPr>
                <w:rFonts w:ascii="Times New Roman" w:eastAsia="Times New Roman" w:hAnsi="Times New Roman" w:cs="Times New Roman"/>
                <w:bCs/>
                <w:color w:val="FFFFFF"/>
              </w:rPr>
              <w:t>Recitation Topic</w:t>
            </w:r>
          </w:p>
        </w:tc>
        <w:tc>
          <w:tcPr>
            <w:tcW w:w="1854" w:type="dxa"/>
            <w:shd w:val="clear" w:color="auto" w:fill="000000"/>
            <w:vAlign w:val="center"/>
          </w:tcPr>
          <w:p w:rsidR="004154F6" w:rsidRPr="004154F6" w:rsidRDefault="004154F6" w:rsidP="004154F6">
            <w:pPr>
              <w:spacing w:after="0" w:line="240" w:lineRule="auto"/>
              <w:jc w:val="center"/>
              <w:rPr>
                <w:rFonts w:ascii="Times New Roman" w:eastAsia="Times New Roman" w:hAnsi="Times New Roman" w:cs="Times New Roman"/>
                <w:bCs/>
                <w:color w:val="FFFFFF"/>
              </w:rPr>
            </w:pPr>
            <w:r w:rsidRPr="004154F6">
              <w:rPr>
                <w:rFonts w:ascii="Times New Roman" w:eastAsia="Times New Roman" w:hAnsi="Times New Roman" w:cs="Times New Roman"/>
                <w:bCs/>
                <w:color w:val="FFFFFF"/>
              </w:rPr>
              <w:t>Lab Experiment</w:t>
            </w:r>
          </w:p>
        </w:tc>
        <w:tc>
          <w:tcPr>
            <w:tcW w:w="2214" w:type="dxa"/>
            <w:shd w:val="clear" w:color="auto" w:fill="000000"/>
            <w:vAlign w:val="center"/>
          </w:tcPr>
          <w:p w:rsidR="004154F6" w:rsidRPr="004154F6" w:rsidRDefault="004154F6" w:rsidP="004154F6">
            <w:pPr>
              <w:spacing w:after="0" w:line="240" w:lineRule="auto"/>
              <w:jc w:val="center"/>
              <w:rPr>
                <w:rFonts w:ascii="Times New Roman" w:eastAsia="Times New Roman" w:hAnsi="Times New Roman" w:cs="Times New Roman"/>
                <w:bCs/>
                <w:color w:val="FFFFFF"/>
              </w:rPr>
            </w:pPr>
            <w:r w:rsidRPr="004154F6">
              <w:rPr>
                <w:rFonts w:ascii="Times New Roman" w:eastAsia="Times New Roman" w:hAnsi="Times New Roman" w:cs="Times New Roman"/>
                <w:bCs/>
                <w:color w:val="FFFFFF"/>
              </w:rPr>
              <w:t>Assignment Due</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Safety</w:t>
            </w:r>
          </w:p>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13: </w:t>
            </w:r>
            <w:r w:rsidRPr="004154F6">
              <w:rPr>
                <w:rFonts w:ascii="Times New Roman" w:eastAsia="Times New Roman" w:hAnsi="Times New Roman" w:cs="Times New Roman"/>
                <w:bCs/>
                <w:i/>
              </w:rPr>
              <w:t>Chemical Kinetics I – Determination of the Order of Reaction and Rate Constant Based on Differential Rate Form Expression</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None</w:t>
            </w:r>
          </w:p>
          <w:p w:rsidR="004154F6" w:rsidRPr="004154F6" w:rsidRDefault="004154F6" w:rsidP="004154F6">
            <w:pPr>
              <w:spacing w:after="0" w:line="240" w:lineRule="auto"/>
              <w:rPr>
                <w:rFonts w:ascii="Times New Roman" w:eastAsia="Times New Roman" w:hAnsi="Times New Roman" w:cs="Times New Roman"/>
                <w:bCs/>
              </w:rPr>
            </w:pPr>
          </w:p>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Check in</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2</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14: </w:t>
            </w:r>
            <w:r w:rsidRPr="004154F6">
              <w:rPr>
                <w:rFonts w:ascii="Times New Roman" w:eastAsia="Times New Roman" w:hAnsi="Times New Roman" w:cs="Times New Roman"/>
                <w:bCs/>
                <w:i/>
              </w:rPr>
              <w:t>Introduction to Acid-Base Chemistry – Determination of Acetic Acid in Vinegar</w:t>
            </w: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15: </w:t>
            </w:r>
            <w:r w:rsidRPr="004154F6">
              <w:rPr>
                <w:rFonts w:ascii="Times New Roman" w:eastAsia="Times New Roman" w:hAnsi="Times New Roman" w:cs="Times New Roman"/>
                <w:bCs/>
                <w:i/>
              </w:rPr>
              <w:t>Introduction to pH – Titration of Acetic acid in Vine</w:t>
            </w:r>
            <w:r w:rsidR="00B457E8">
              <w:rPr>
                <w:rFonts w:ascii="Times New Roman" w:eastAsia="Times New Roman" w:hAnsi="Times New Roman" w:cs="Times New Roman"/>
                <w:bCs/>
                <w:i/>
              </w:rPr>
              <w:t xml:space="preserve">gar and Phosphoric Acid in </w:t>
            </w:r>
            <w:r w:rsidR="00B457E8" w:rsidRPr="00EF4219">
              <w:rPr>
                <w:rFonts w:ascii="Times New Roman" w:eastAsia="Times New Roman" w:hAnsi="Times New Roman" w:cs="Times New Roman"/>
                <w:bCs/>
                <w:i/>
              </w:rPr>
              <w:t>Coca</w:t>
            </w:r>
            <w:r w:rsidRPr="00EF4219">
              <w:rPr>
                <w:rFonts w:ascii="Times New Roman" w:eastAsia="Times New Roman" w:hAnsi="Times New Roman" w:cs="Times New Roman"/>
                <w:bCs/>
                <w:i/>
              </w:rPr>
              <w:t xml:space="preserve"> Cola </w:t>
            </w:r>
            <w:r w:rsidR="00B457E8" w:rsidRPr="00EF4219">
              <w:rPr>
                <w:rFonts w:ascii="Times New Roman" w:eastAsia="Times New Roman" w:hAnsi="Times New Roman" w:cs="Times New Roman"/>
                <w:bCs/>
                <w:i/>
              </w:rPr>
              <w:t>®</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13</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3</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15 review</w:t>
            </w:r>
          </w:p>
          <w:p w:rsidR="004154F6" w:rsidRPr="004154F6" w:rsidRDefault="004154F6" w:rsidP="004154F6">
            <w:pPr>
              <w:spacing w:after="0" w:line="240" w:lineRule="auto"/>
              <w:rPr>
                <w:rFonts w:ascii="Times New Roman" w:eastAsia="Times New Roman" w:hAnsi="Times New Roman" w:cs="Times New Roman"/>
                <w:bCs/>
              </w:rPr>
            </w:pP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16: </w:t>
            </w:r>
            <w:r w:rsidRPr="004154F6">
              <w:rPr>
                <w:rFonts w:ascii="Times New Roman" w:eastAsia="Times New Roman" w:hAnsi="Times New Roman" w:cs="Times New Roman"/>
                <w:bCs/>
                <w:i/>
              </w:rPr>
              <w:t>Determination of Acetic Acid in Vinegar by use of pH Titration Curve</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14</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13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4</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16 review</w:t>
            </w:r>
          </w:p>
          <w:p w:rsidR="004154F6" w:rsidRPr="004154F6" w:rsidRDefault="004154F6" w:rsidP="004154F6">
            <w:pPr>
              <w:spacing w:after="0" w:line="240" w:lineRule="auto"/>
              <w:rPr>
                <w:rFonts w:ascii="Times New Roman" w:eastAsia="Times New Roman" w:hAnsi="Times New Roman" w:cs="Times New Roman"/>
                <w:bCs/>
              </w:rPr>
            </w:pP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17: </w:t>
            </w:r>
            <w:r w:rsidRPr="004154F6">
              <w:rPr>
                <w:rFonts w:ascii="Times New Roman" w:eastAsia="Times New Roman" w:hAnsi="Times New Roman" w:cs="Times New Roman"/>
                <w:bCs/>
                <w:i/>
              </w:rPr>
              <w:t xml:space="preserve">Determination of </w:t>
            </w:r>
            <w:proofErr w:type="spellStart"/>
            <w:r w:rsidRPr="004154F6">
              <w:rPr>
                <w:rFonts w:ascii="Times New Roman" w:eastAsia="Times New Roman" w:hAnsi="Times New Roman" w:cs="Times New Roman"/>
                <w:bCs/>
                <w:i/>
              </w:rPr>
              <w:t>pK</w:t>
            </w:r>
            <w:r w:rsidRPr="004154F6">
              <w:rPr>
                <w:rFonts w:ascii="Times New Roman" w:eastAsia="Times New Roman" w:hAnsi="Times New Roman" w:cs="Times New Roman"/>
                <w:bCs/>
                <w:i/>
                <w:vertAlign w:val="subscript"/>
              </w:rPr>
              <w:t>a</w:t>
            </w:r>
            <w:proofErr w:type="spellEnd"/>
            <w:r w:rsidRPr="004154F6">
              <w:rPr>
                <w:rFonts w:ascii="Times New Roman" w:eastAsia="Times New Roman" w:hAnsi="Times New Roman" w:cs="Times New Roman"/>
                <w:bCs/>
                <w:i/>
              </w:rPr>
              <w:t xml:space="preserve"> and Molar Mass of an Unknown Acid</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15</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14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5</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16</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15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6</w:t>
            </w:r>
          </w:p>
        </w:tc>
        <w:tc>
          <w:tcPr>
            <w:tcW w:w="3780" w:type="dxa"/>
          </w:tcPr>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18: </w:t>
            </w:r>
            <w:r w:rsidRPr="004154F6">
              <w:rPr>
                <w:rFonts w:ascii="Times New Roman" w:eastAsia="Times New Roman" w:hAnsi="Times New Roman" w:cs="Times New Roman"/>
                <w:bCs/>
                <w:i/>
              </w:rPr>
              <w:t>Acids &amp; Bases in Common Household Products and pH Measurements for Carefully Prepared Buffered Solutions</w:t>
            </w: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19: </w:t>
            </w:r>
            <w:r w:rsidRPr="004154F6">
              <w:rPr>
                <w:rFonts w:ascii="Times New Roman" w:eastAsia="Times New Roman" w:hAnsi="Times New Roman" w:cs="Times New Roman"/>
                <w:bCs/>
                <w:i/>
              </w:rPr>
              <w:t>Introduction to Spectrometry – Verification of Beer’s Law</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17</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16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7</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18</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17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8</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19 review</w:t>
            </w:r>
          </w:p>
          <w:p w:rsidR="004154F6" w:rsidRPr="004154F6" w:rsidRDefault="004154F6" w:rsidP="004154F6">
            <w:pPr>
              <w:spacing w:after="0" w:line="240" w:lineRule="auto"/>
              <w:rPr>
                <w:rFonts w:ascii="Times New Roman" w:eastAsia="Times New Roman" w:hAnsi="Times New Roman" w:cs="Times New Roman"/>
                <w:bCs/>
              </w:rPr>
            </w:pP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20: </w:t>
            </w:r>
            <w:r w:rsidRPr="004154F6">
              <w:rPr>
                <w:rFonts w:ascii="Times New Roman" w:eastAsia="Times New Roman" w:hAnsi="Times New Roman" w:cs="Times New Roman"/>
                <w:bCs/>
                <w:i/>
              </w:rPr>
              <w:t>Chemical Kinetics II – Determination of the Order of Reaction and Rate Constant Based on Integral Rate Form Expression</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19</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18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9</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20 review</w:t>
            </w:r>
          </w:p>
          <w:p w:rsidR="004154F6" w:rsidRPr="004154F6" w:rsidRDefault="004154F6" w:rsidP="004154F6">
            <w:pPr>
              <w:spacing w:after="0" w:line="240" w:lineRule="auto"/>
              <w:rPr>
                <w:rFonts w:ascii="Times New Roman" w:eastAsia="Times New Roman" w:hAnsi="Times New Roman" w:cs="Times New Roman"/>
                <w:bCs/>
              </w:rPr>
            </w:pPr>
          </w:p>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21: </w:t>
            </w:r>
            <w:r w:rsidRPr="004154F6">
              <w:rPr>
                <w:rFonts w:ascii="Times New Roman" w:eastAsia="Times New Roman" w:hAnsi="Times New Roman" w:cs="Times New Roman"/>
                <w:bCs/>
                <w:i/>
              </w:rPr>
              <w:t>Spectrophotometric Determination of an Equilibrium Constant for Complex Formation</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20</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19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10</w:t>
            </w:r>
          </w:p>
        </w:tc>
        <w:tc>
          <w:tcPr>
            <w:tcW w:w="3780" w:type="dxa"/>
          </w:tcPr>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22: </w:t>
            </w:r>
            <w:r w:rsidRPr="004154F6">
              <w:rPr>
                <w:rFonts w:ascii="Times New Roman" w:eastAsia="Times New Roman" w:hAnsi="Times New Roman" w:cs="Times New Roman"/>
                <w:bCs/>
                <w:i/>
              </w:rPr>
              <w:t>Molar Solubility and Determination of Solubility Product</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21</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20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11</w:t>
            </w:r>
          </w:p>
        </w:tc>
        <w:tc>
          <w:tcPr>
            <w:tcW w:w="3780" w:type="dxa"/>
          </w:tcPr>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23: </w:t>
            </w:r>
            <w:r w:rsidRPr="004154F6">
              <w:rPr>
                <w:rFonts w:ascii="Times New Roman" w:eastAsia="Times New Roman" w:hAnsi="Times New Roman" w:cs="Times New Roman"/>
                <w:bCs/>
                <w:i/>
              </w:rPr>
              <w:t>Redox Titration – Standardization of Potassium Permanganate</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22</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21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12</w:t>
            </w:r>
          </w:p>
        </w:tc>
        <w:tc>
          <w:tcPr>
            <w:tcW w:w="3780" w:type="dxa"/>
          </w:tcPr>
          <w:p w:rsidR="004154F6" w:rsidRPr="004154F6" w:rsidRDefault="004154F6" w:rsidP="004154F6">
            <w:pPr>
              <w:spacing w:after="0" w:line="240" w:lineRule="auto"/>
              <w:rPr>
                <w:rFonts w:ascii="Times New Roman" w:eastAsia="Times New Roman" w:hAnsi="Times New Roman" w:cs="Times New Roman"/>
                <w:bCs/>
                <w:i/>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25: </w:t>
            </w:r>
            <w:r w:rsidRPr="004154F6">
              <w:rPr>
                <w:rFonts w:ascii="Times New Roman" w:eastAsia="Times New Roman" w:hAnsi="Times New Roman" w:cs="Times New Roman"/>
                <w:bCs/>
                <w:i/>
              </w:rPr>
              <w:t>Electrochemistry – Verification of the Nernst Equation</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23</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22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13</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25 review</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Experiment 25</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23 lab report</w:t>
            </w:r>
          </w:p>
        </w:tc>
      </w:tr>
      <w:tr w:rsidR="004154F6" w:rsidRPr="004154F6" w:rsidTr="003F1489">
        <w:tc>
          <w:tcPr>
            <w:tcW w:w="1008" w:type="dxa"/>
            <w:vAlign w:val="center"/>
          </w:tcPr>
          <w:p w:rsidR="004154F6" w:rsidRPr="004154F6" w:rsidRDefault="004154F6" w:rsidP="004154F6">
            <w:pPr>
              <w:spacing w:after="0" w:line="240" w:lineRule="auto"/>
              <w:jc w:val="center"/>
              <w:rPr>
                <w:rFonts w:ascii="Times New Roman" w:eastAsia="Times New Roman" w:hAnsi="Times New Roman" w:cs="Times New Roman"/>
                <w:bCs/>
              </w:rPr>
            </w:pPr>
            <w:r w:rsidRPr="004154F6">
              <w:rPr>
                <w:rFonts w:ascii="Times New Roman" w:eastAsia="Times New Roman" w:hAnsi="Times New Roman" w:cs="Times New Roman"/>
                <w:bCs/>
              </w:rPr>
              <w:t>14</w:t>
            </w:r>
          </w:p>
        </w:tc>
        <w:tc>
          <w:tcPr>
            <w:tcW w:w="3780"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None</w:t>
            </w:r>
          </w:p>
        </w:tc>
        <w:tc>
          <w:tcPr>
            <w:tcW w:w="1854" w:type="dxa"/>
          </w:tcPr>
          <w:p w:rsidR="004154F6" w:rsidRPr="004154F6" w:rsidRDefault="004154F6" w:rsidP="004154F6">
            <w:pPr>
              <w:spacing w:after="0" w:line="240" w:lineRule="auto"/>
              <w:rPr>
                <w:rFonts w:ascii="Times New Roman" w:eastAsia="Times New Roman" w:hAnsi="Times New Roman" w:cs="Times New Roman"/>
                <w:bCs/>
              </w:rPr>
            </w:pPr>
            <w:r w:rsidRPr="004154F6">
              <w:rPr>
                <w:rFonts w:ascii="Times New Roman" w:eastAsia="Times New Roman" w:hAnsi="Times New Roman" w:cs="Times New Roman"/>
                <w:bCs/>
              </w:rPr>
              <w:t>None</w:t>
            </w:r>
          </w:p>
        </w:tc>
        <w:tc>
          <w:tcPr>
            <w:tcW w:w="2214" w:type="dxa"/>
          </w:tcPr>
          <w:p w:rsidR="004154F6" w:rsidRPr="004154F6" w:rsidRDefault="004154F6" w:rsidP="004154F6">
            <w:pPr>
              <w:spacing w:after="0" w:line="240" w:lineRule="auto"/>
              <w:rPr>
                <w:rFonts w:ascii="Times New Roman" w:eastAsia="Times New Roman" w:hAnsi="Times New Roman" w:cs="Times New Roman"/>
                <w:bCs/>
              </w:rPr>
            </w:pPr>
            <w:proofErr w:type="spellStart"/>
            <w:r w:rsidRPr="004154F6">
              <w:rPr>
                <w:rFonts w:ascii="Times New Roman" w:eastAsia="Times New Roman" w:hAnsi="Times New Roman" w:cs="Times New Roman"/>
                <w:bCs/>
              </w:rPr>
              <w:t>Exp</w:t>
            </w:r>
            <w:proofErr w:type="spellEnd"/>
            <w:r w:rsidRPr="004154F6">
              <w:rPr>
                <w:rFonts w:ascii="Times New Roman" w:eastAsia="Times New Roman" w:hAnsi="Times New Roman" w:cs="Times New Roman"/>
                <w:bCs/>
              </w:rPr>
              <w:t xml:space="preserve"> 25 lab report</w:t>
            </w:r>
          </w:p>
        </w:tc>
      </w:tr>
    </w:tbl>
    <w:p w:rsidR="0005086B" w:rsidRPr="0005086B" w:rsidRDefault="0005086B" w:rsidP="0005086B">
      <w:pPr>
        <w:spacing w:after="0" w:line="240" w:lineRule="auto"/>
        <w:rPr>
          <w:rFonts w:ascii="Times New Roman" w:hAnsi="Times New Roman" w:cs="Times New Roman"/>
          <w:sz w:val="24"/>
          <w:szCs w:val="24"/>
        </w:rPr>
      </w:pPr>
    </w:p>
    <w:sectPr w:rsidR="0005086B" w:rsidRPr="0005086B" w:rsidSect="0005086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B5" w:rsidRDefault="007D45B5" w:rsidP="0005086B">
      <w:pPr>
        <w:spacing w:after="0" w:line="240" w:lineRule="auto"/>
      </w:pPr>
      <w:r>
        <w:separator/>
      </w:r>
    </w:p>
  </w:endnote>
  <w:endnote w:type="continuationSeparator" w:id="0">
    <w:p w:rsidR="007D45B5" w:rsidRDefault="007D45B5" w:rsidP="0005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B5" w:rsidRDefault="007D45B5" w:rsidP="0005086B">
      <w:pPr>
        <w:spacing w:after="0" w:line="240" w:lineRule="auto"/>
      </w:pPr>
      <w:r>
        <w:separator/>
      </w:r>
    </w:p>
  </w:footnote>
  <w:footnote w:type="continuationSeparator" w:id="0">
    <w:p w:rsidR="007D45B5" w:rsidRDefault="007D45B5" w:rsidP="00050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809715"/>
      <w:docPartObj>
        <w:docPartGallery w:val="Page Numbers (Top of Page)"/>
        <w:docPartUnique/>
      </w:docPartObj>
    </w:sdtPr>
    <w:sdtEndPr>
      <w:rPr>
        <w:noProof/>
      </w:rPr>
    </w:sdtEndPr>
    <w:sdtContent>
      <w:p w:rsidR="0062098D" w:rsidRDefault="0062098D">
        <w:pPr>
          <w:pStyle w:val="Header"/>
          <w:jc w:val="right"/>
        </w:pPr>
        <w:r>
          <w:fldChar w:fldCharType="begin"/>
        </w:r>
        <w:r>
          <w:instrText xml:space="preserve"> PAGE   \* MERGEFORMAT </w:instrText>
        </w:r>
        <w:r>
          <w:fldChar w:fldCharType="separate"/>
        </w:r>
        <w:r w:rsidR="007056ED">
          <w:rPr>
            <w:noProof/>
          </w:rPr>
          <w:t>2</w:t>
        </w:r>
        <w:r>
          <w:rPr>
            <w:noProof/>
          </w:rPr>
          <w:fldChar w:fldCharType="end"/>
        </w:r>
      </w:p>
    </w:sdtContent>
  </w:sdt>
  <w:p w:rsidR="0005086B" w:rsidRDefault="000508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86B" w:rsidRPr="0062098D" w:rsidRDefault="0062098D" w:rsidP="0062098D">
    <w:pPr>
      <w:pStyle w:val="Header"/>
      <w:rPr>
        <w:rFonts w:cstheme="minorHAnsi"/>
      </w:rPr>
    </w:pPr>
    <w:r w:rsidRPr="0062098D">
      <w:rPr>
        <w:rFonts w:ascii="Times New Roman" w:hAnsi="Times New Roman" w:cs="Times New Roman"/>
        <w:sz w:val="28"/>
        <w:szCs w:val="28"/>
      </w:rPr>
      <w:t xml:space="preserve">                      </w:t>
    </w:r>
    <w:r>
      <w:rPr>
        <w:rFonts w:ascii="Times New Roman" w:hAnsi="Times New Roman" w:cs="Times New Roman"/>
        <w:sz w:val="28"/>
        <w:szCs w:val="28"/>
      </w:rPr>
      <w:t xml:space="preserve"> </w:t>
    </w:r>
    <w:r w:rsidR="0005086B">
      <w:rPr>
        <w:rFonts w:ascii="Times New Roman" w:hAnsi="Times New Roman" w:cs="Times New Roman"/>
        <w:b/>
        <w:sz w:val="28"/>
        <w:szCs w:val="28"/>
        <w:u w:val="single"/>
      </w:rPr>
      <w:t>University of North Texas Reference Course Profile</w:t>
    </w:r>
    <w:r>
      <w:rPr>
        <w:rFonts w:ascii="Times New Roman" w:hAnsi="Times New Roman" w:cs="Times New Roman"/>
        <w:sz w:val="28"/>
        <w:szCs w:val="28"/>
      </w:rPr>
      <w:t xml:space="preserve">                 </w:t>
    </w:r>
    <w:r>
      <w:rPr>
        <w:rFonts w:cstheme="minorHAnsi"/>
      </w:rPr>
      <w:t>1</w:t>
    </w:r>
  </w:p>
  <w:p w:rsidR="0005086B" w:rsidRPr="0005086B" w:rsidRDefault="0005086B" w:rsidP="0005086B">
    <w:pPr>
      <w:pStyle w:val="Heade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CHEM 1112 General Chemistry II Laboratory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D2D"/>
    <w:multiLevelType w:val="hybridMultilevel"/>
    <w:tmpl w:val="0D6A1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E0639"/>
    <w:multiLevelType w:val="hybridMultilevel"/>
    <w:tmpl w:val="DEA4DF3C"/>
    <w:lvl w:ilvl="0" w:tplc="C9183AB0">
      <w:start w:val="1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327B28"/>
    <w:multiLevelType w:val="hybridMultilevel"/>
    <w:tmpl w:val="A690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37DC7"/>
    <w:multiLevelType w:val="hybridMultilevel"/>
    <w:tmpl w:val="2E745E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26112"/>
    <w:multiLevelType w:val="hybridMultilevel"/>
    <w:tmpl w:val="764CB85C"/>
    <w:lvl w:ilvl="0" w:tplc="999EE88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6A6BC3"/>
    <w:multiLevelType w:val="hybridMultilevel"/>
    <w:tmpl w:val="DD0CC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03E1A"/>
    <w:multiLevelType w:val="hybridMultilevel"/>
    <w:tmpl w:val="BB32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B1297"/>
    <w:multiLevelType w:val="hybridMultilevel"/>
    <w:tmpl w:val="A4722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00469"/>
    <w:multiLevelType w:val="hybridMultilevel"/>
    <w:tmpl w:val="98B839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350444"/>
    <w:multiLevelType w:val="hybridMultilevel"/>
    <w:tmpl w:val="BA16706C"/>
    <w:lvl w:ilvl="0" w:tplc="999EE8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E4083"/>
    <w:multiLevelType w:val="hybridMultilevel"/>
    <w:tmpl w:val="C8ECB3CE"/>
    <w:lvl w:ilvl="0" w:tplc="36C21F5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879009CA">
      <w:start w:val="3"/>
      <w:numFmt w:val="upperRoman"/>
      <w:lvlText w:val="%3&gt;"/>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2A2A82"/>
    <w:multiLevelType w:val="hybridMultilevel"/>
    <w:tmpl w:val="07D26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E2F6D"/>
    <w:multiLevelType w:val="hybridMultilevel"/>
    <w:tmpl w:val="FD16EB30"/>
    <w:lvl w:ilvl="0" w:tplc="5E8EDA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5E323B"/>
    <w:multiLevelType w:val="hybridMultilevel"/>
    <w:tmpl w:val="69EE3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693B3A"/>
    <w:multiLevelType w:val="hybridMultilevel"/>
    <w:tmpl w:val="A69C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0676E9"/>
    <w:multiLevelType w:val="hybridMultilevel"/>
    <w:tmpl w:val="F6C0BD4C"/>
    <w:lvl w:ilvl="0" w:tplc="82C41D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F02424"/>
    <w:multiLevelType w:val="hybridMultilevel"/>
    <w:tmpl w:val="47CC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0B5B69"/>
    <w:multiLevelType w:val="hybridMultilevel"/>
    <w:tmpl w:val="A90A8534"/>
    <w:lvl w:ilvl="0" w:tplc="999EE886">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BA7160"/>
    <w:multiLevelType w:val="hybridMultilevel"/>
    <w:tmpl w:val="8C3677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9"/>
  </w:num>
  <w:num w:numId="4">
    <w:abstractNumId w:val="17"/>
  </w:num>
  <w:num w:numId="5">
    <w:abstractNumId w:val="0"/>
  </w:num>
  <w:num w:numId="6">
    <w:abstractNumId w:val="5"/>
  </w:num>
  <w:num w:numId="7">
    <w:abstractNumId w:val="8"/>
  </w:num>
  <w:num w:numId="8">
    <w:abstractNumId w:val="18"/>
  </w:num>
  <w:num w:numId="9">
    <w:abstractNumId w:val="11"/>
  </w:num>
  <w:num w:numId="10">
    <w:abstractNumId w:val="6"/>
  </w:num>
  <w:num w:numId="11">
    <w:abstractNumId w:val="15"/>
  </w:num>
  <w:num w:numId="12">
    <w:abstractNumId w:val="12"/>
  </w:num>
  <w:num w:numId="13">
    <w:abstractNumId w:val="10"/>
  </w:num>
  <w:num w:numId="14">
    <w:abstractNumId w:val="1"/>
  </w:num>
  <w:num w:numId="15">
    <w:abstractNumId w:val="3"/>
  </w:num>
  <w:num w:numId="16">
    <w:abstractNumId w:val="7"/>
  </w:num>
  <w:num w:numId="17">
    <w:abstractNumId w:val="1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E6"/>
    <w:rsid w:val="000418E4"/>
    <w:rsid w:val="0005086B"/>
    <w:rsid w:val="000A1DE6"/>
    <w:rsid w:val="00130170"/>
    <w:rsid w:val="0016035F"/>
    <w:rsid w:val="00196EF9"/>
    <w:rsid w:val="001A7174"/>
    <w:rsid w:val="004154F6"/>
    <w:rsid w:val="00481EBE"/>
    <w:rsid w:val="005F2B2A"/>
    <w:rsid w:val="005F6532"/>
    <w:rsid w:val="0062098D"/>
    <w:rsid w:val="006C4287"/>
    <w:rsid w:val="006D7A8C"/>
    <w:rsid w:val="007056ED"/>
    <w:rsid w:val="00757CCB"/>
    <w:rsid w:val="00796753"/>
    <w:rsid w:val="007D45B5"/>
    <w:rsid w:val="007F2C20"/>
    <w:rsid w:val="00AE4E63"/>
    <w:rsid w:val="00B457E8"/>
    <w:rsid w:val="00B65DDC"/>
    <w:rsid w:val="00B94F14"/>
    <w:rsid w:val="00C877AA"/>
    <w:rsid w:val="00D16398"/>
    <w:rsid w:val="00D84FB1"/>
    <w:rsid w:val="00D95F49"/>
    <w:rsid w:val="00E13A58"/>
    <w:rsid w:val="00EA7306"/>
    <w:rsid w:val="00EF4219"/>
    <w:rsid w:val="00F54CB4"/>
    <w:rsid w:val="00F85DD6"/>
    <w:rsid w:val="00FE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6B"/>
  </w:style>
  <w:style w:type="paragraph" w:styleId="Footer">
    <w:name w:val="footer"/>
    <w:basedOn w:val="Normal"/>
    <w:link w:val="FooterChar"/>
    <w:uiPriority w:val="99"/>
    <w:unhideWhenUsed/>
    <w:rsid w:val="0005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6B"/>
  </w:style>
  <w:style w:type="paragraph" w:styleId="BalloonText">
    <w:name w:val="Balloon Text"/>
    <w:basedOn w:val="Normal"/>
    <w:link w:val="BalloonTextChar"/>
    <w:uiPriority w:val="99"/>
    <w:semiHidden/>
    <w:unhideWhenUsed/>
    <w:rsid w:val="0005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6B"/>
    <w:rPr>
      <w:rFonts w:ascii="Tahoma" w:hAnsi="Tahoma" w:cs="Tahoma"/>
      <w:sz w:val="16"/>
      <w:szCs w:val="16"/>
    </w:rPr>
  </w:style>
  <w:style w:type="paragraph" w:styleId="ListParagraph">
    <w:name w:val="List Paragraph"/>
    <w:basedOn w:val="Normal"/>
    <w:uiPriority w:val="34"/>
    <w:qFormat/>
    <w:rsid w:val="00050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6B"/>
  </w:style>
  <w:style w:type="paragraph" w:styleId="Footer">
    <w:name w:val="footer"/>
    <w:basedOn w:val="Normal"/>
    <w:link w:val="FooterChar"/>
    <w:uiPriority w:val="99"/>
    <w:unhideWhenUsed/>
    <w:rsid w:val="0005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6B"/>
  </w:style>
  <w:style w:type="paragraph" w:styleId="BalloonText">
    <w:name w:val="Balloon Text"/>
    <w:basedOn w:val="Normal"/>
    <w:link w:val="BalloonTextChar"/>
    <w:uiPriority w:val="99"/>
    <w:semiHidden/>
    <w:unhideWhenUsed/>
    <w:rsid w:val="00050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86B"/>
    <w:rPr>
      <w:rFonts w:ascii="Tahoma" w:hAnsi="Tahoma" w:cs="Tahoma"/>
      <w:sz w:val="16"/>
      <w:szCs w:val="16"/>
    </w:rPr>
  </w:style>
  <w:style w:type="paragraph" w:styleId="ListParagraph">
    <w:name w:val="List Paragraph"/>
    <w:basedOn w:val="Normal"/>
    <w:uiPriority w:val="34"/>
    <w:qFormat/>
    <w:rsid w:val="00050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dcterms:created xsi:type="dcterms:W3CDTF">2012-07-16T20:13:00Z</dcterms:created>
  <dcterms:modified xsi:type="dcterms:W3CDTF">2012-07-16T20:13:00Z</dcterms:modified>
</cp:coreProperties>
</file>