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D" w:rsidRDefault="00E051DD" w:rsidP="008C1BEE">
      <w:pPr>
        <w:jc w:val="center"/>
      </w:pPr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653AB3" w:rsidP="00ED33A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Focus of Work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1E50D2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May 14</w:t>
            </w:r>
            <w:r w:rsidR="00225700">
              <w:rPr>
                <w:rFonts w:cs="Calibri"/>
              </w:rPr>
              <w:t>, 2014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4:0</w:t>
            </w:r>
            <w:r w:rsidR="00F15364">
              <w:rPr>
                <w:rFonts w:cs="Calibri"/>
              </w:rPr>
              <w:t>0 p</w:t>
            </w:r>
            <w:r w:rsidR="004A147D" w:rsidRPr="00586EC5">
              <w:rPr>
                <w:rFonts w:cs="Calibri"/>
              </w:rPr>
              <w:t>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1E50D2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6:40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STAR Annex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4A147D" w:rsidRPr="00586EC5" w:rsidTr="00ED33A9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A147D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A147D" w:rsidRPr="00586EC5" w:rsidRDefault="00ED33A9" w:rsidP="004C072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4:05</w:t>
            </w:r>
            <w:r w:rsidR="00F15364">
              <w:rPr>
                <w:rFonts w:cs="Calibri"/>
              </w:rPr>
              <w:t xml:space="preserve"> p.m.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Welcome</w:t>
            </w:r>
            <w:r w:rsidR="00B0221E">
              <w:rPr>
                <w:rFonts w:cs="Calibri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A147D" w:rsidRPr="00586EC5" w:rsidRDefault="00CB37CC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A147D" w:rsidRPr="00586EC5" w:rsidRDefault="004A147D" w:rsidP="00BB57A3">
            <w:pPr>
              <w:spacing w:after="0" w:line="240" w:lineRule="auto"/>
              <w:rPr>
                <w:rFonts w:cs="Calibri"/>
              </w:rPr>
            </w:pPr>
          </w:p>
        </w:tc>
      </w:tr>
      <w:tr w:rsidR="004C072F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072F" w:rsidRPr="00586EC5" w:rsidRDefault="001E50D2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4:15</w:t>
            </w:r>
          </w:p>
        </w:tc>
        <w:tc>
          <w:tcPr>
            <w:tcW w:w="387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 Items</w:t>
            </w:r>
          </w:p>
        </w:tc>
        <w:tc>
          <w:tcPr>
            <w:tcW w:w="162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072F" w:rsidRPr="00586EC5" w:rsidRDefault="004C072F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Plan for </w:t>
            </w:r>
            <w:r w:rsidR="008F0C4E">
              <w:rPr>
                <w:rFonts w:cs="Calibri"/>
              </w:rPr>
              <w:t>college preparatory course</w:t>
            </w:r>
            <w:r>
              <w:rPr>
                <w:rFonts w:cs="Calibri"/>
              </w:rPr>
              <w:t xml:space="preserve"> </w:t>
            </w:r>
          </w:p>
        </w:tc>
      </w:tr>
      <w:tr w:rsidR="00ED33A9" w:rsidRPr="00586EC5" w:rsidTr="00ED33A9">
        <w:trPr>
          <w:trHeight w:val="720"/>
        </w:trPr>
        <w:tc>
          <w:tcPr>
            <w:tcW w:w="1368" w:type="dxa"/>
            <w:vAlign w:val="center"/>
          </w:tcPr>
          <w:p w:rsidR="00ED33A9" w:rsidRDefault="001E50D2" w:rsidP="004C072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6:35</w:t>
            </w:r>
            <w:r w:rsidR="00ED33A9">
              <w:rPr>
                <w:rFonts w:cs="Calibri"/>
              </w:rPr>
              <w:t xml:space="preserve"> p.m.</w:t>
            </w:r>
          </w:p>
        </w:tc>
        <w:tc>
          <w:tcPr>
            <w:tcW w:w="3870" w:type="dxa"/>
            <w:vAlign w:val="center"/>
          </w:tcPr>
          <w:p w:rsidR="00ED33A9" w:rsidRDefault="00ED33A9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Next Meeting</w:t>
            </w:r>
          </w:p>
        </w:tc>
        <w:tc>
          <w:tcPr>
            <w:tcW w:w="1620" w:type="dxa"/>
            <w:vAlign w:val="center"/>
          </w:tcPr>
          <w:p w:rsidR="00ED33A9" w:rsidRDefault="00ED33A9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ED33A9" w:rsidRDefault="00ED33A9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ED33A9" w:rsidRDefault="00ED33A9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date</w:t>
            </w:r>
          </w:p>
        </w:tc>
      </w:tr>
      <w:tr w:rsidR="00ED33A9" w:rsidRPr="00586EC5" w:rsidTr="00ED33A9">
        <w:trPr>
          <w:trHeight w:val="720"/>
        </w:trPr>
        <w:tc>
          <w:tcPr>
            <w:tcW w:w="1368" w:type="dxa"/>
            <w:vAlign w:val="center"/>
          </w:tcPr>
          <w:p w:rsidR="00ED33A9" w:rsidRPr="00586EC5" w:rsidRDefault="00ED33A9" w:rsidP="0022570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70" w:type="dxa"/>
            <w:vAlign w:val="center"/>
          </w:tcPr>
          <w:p w:rsidR="00ED33A9" w:rsidRPr="00586EC5" w:rsidRDefault="00ED33A9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  <w:vAlign w:val="center"/>
          </w:tcPr>
          <w:p w:rsidR="00ED33A9" w:rsidRPr="00586EC5" w:rsidRDefault="00ED33A9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610" w:type="dxa"/>
            <w:vAlign w:val="center"/>
          </w:tcPr>
          <w:p w:rsidR="00ED33A9" w:rsidRPr="00586EC5" w:rsidRDefault="00ED33A9" w:rsidP="00BB57A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428" w:type="dxa"/>
            <w:vAlign w:val="center"/>
          </w:tcPr>
          <w:p w:rsidR="00ED33A9" w:rsidRPr="00586EC5" w:rsidRDefault="00ED33A9" w:rsidP="004D3521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="Calibri"/>
          <w:sz w:val="20"/>
          <w:szCs w:val="20"/>
        </w:rPr>
        <w:t>Other</w:t>
      </w:r>
      <w:proofErr w:type="gramEnd"/>
      <w:r w:rsidRPr="00007C40">
        <w:rPr>
          <w:rFonts w:cs="Calibri"/>
          <w:sz w:val="20"/>
          <w:szCs w:val="20"/>
        </w:rPr>
        <w:t>, with explanation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lastRenderedPageBreak/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4A147D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F15364" w:rsidRPr="00586EC5" w:rsidTr="003A4D60">
        <w:trPr>
          <w:trHeight w:val="530"/>
        </w:trPr>
        <w:tc>
          <w:tcPr>
            <w:tcW w:w="7038" w:type="dxa"/>
          </w:tcPr>
          <w:p w:rsidR="00BB5D3D" w:rsidRDefault="00BB5D3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B5D3D">
              <w:rPr>
                <w:rFonts w:cs="Calibri"/>
                <w:sz w:val="20"/>
                <w:szCs w:val="20"/>
                <w:u w:val="single"/>
              </w:rPr>
              <w:t>Welcome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:rsidR="00BB5D3D" w:rsidRPr="00BB5D3D" w:rsidRDefault="00BB5D3D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B5D3D">
              <w:rPr>
                <w:rFonts w:cs="Calibri"/>
                <w:sz w:val="20"/>
                <w:szCs w:val="20"/>
              </w:rPr>
              <w:t xml:space="preserve">Dr. Cunningham </w:t>
            </w:r>
            <w:r w:rsidR="001E50D2">
              <w:rPr>
                <w:rFonts w:cs="Calibri"/>
                <w:sz w:val="20"/>
                <w:szCs w:val="20"/>
              </w:rPr>
              <w:t>welcomed Polly Allred, Texas A&amp;M University-Kingsville, to the group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Discussion Items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1E50D2" w:rsidRDefault="001E50D2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MOU</w:t>
            </w:r>
            <w:r w:rsidR="00700F2A">
              <w:rPr>
                <w:rFonts w:cs="Calibri"/>
                <w:sz w:val="20"/>
                <w:szCs w:val="20"/>
              </w:rPr>
              <w:t xml:space="preserve"> for College Preparatory Course</w:t>
            </w:r>
          </w:p>
          <w:p w:rsidR="001E50D2" w:rsidRDefault="001E50D2" w:rsidP="001E50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Dr. Cunningham presented a rough draft to the group for discussion and suggestions. The discussion centered mainly </w:t>
            </w:r>
            <w:proofErr w:type="gramStart"/>
            <w:r>
              <w:rPr>
                <w:rFonts w:cs="Calibri"/>
                <w:sz w:val="20"/>
                <w:szCs w:val="20"/>
              </w:rPr>
              <w:t>around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eligible participants, course fees, responsibilities of parties (higher education and school districts), and granting credit.</w:t>
            </w:r>
            <w:r w:rsidR="00700F2A">
              <w:rPr>
                <w:rFonts w:cs="Calibri"/>
                <w:sz w:val="20"/>
                <w:szCs w:val="20"/>
              </w:rPr>
              <w:t xml:space="preserve">  The</w:t>
            </w:r>
            <w:r>
              <w:rPr>
                <w:rFonts w:cs="Calibri"/>
                <w:sz w:val="20"/>
                <w:szCs w:val="20"/>
              </w:rPr>
              <w:t xml:space="preserve"> discussion </w:t>
            </w:r>
            <w:r w:rsidR="00700F2A">
              <w:rPr>
                <w:rFonts w:cs="Calibri"/>
                <w:sz w:val="20"/>
                <w:szCs w:val="20"/>
              </w:rPr>
              <w:t>more specifically included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:rsidR="001E50D2" w:rsidRDefault="001E50D2" w:rsidP="001E50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•  scores needed in order for students to receive high school credit or to be deemed “college ready;”</w:t>
            </w:r>
          </w:p>
          <w:p w:rsidR="001E50D2" w:rsidRDefault="001E50D2" w:rsidP="001E50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•  what students should be tested on at the end of the course;</w:t>
            </w:r>
          </w:p>
          <w:p w:rsidR="001E50D2" w:rsidRDefault="001E50D2" w:rsidP="001E50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•  requirements needed before student can enroll in class;</w:t>
            </w:r>
          </w:p>
          <w:p w:rsidR="001E50D2" w:rsidRDefault="001E50D2" w:rsidP="001E50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•  objectives that need to be taught;</w:t>
            </w:r>
          </w:p>
          <w:p w:rsidR="001E50D2" w:rsidRDefault="001E50D2" w:rsidP="001E50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•  the end objective of the course;</w:t>
            </w:r>
          </w:p>
          <w:p w:rsidR="00700F2A" w:rsidRDefault="00700F2A" w:rsidP="001E50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•  how students will receive credit on their college transcript for passing the course;</w:t>
            </w:r>
          </w:p>
          <w:p w:rsidR="00700F2A" w:rsidRDefault="00700F2A" w:rsidP="001E50D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•  whether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to have one or two sessions.</w:t>
            </w:r>
            <w:bookmarkStart w:id="0" w:name="_GoBack"/>
            <w:bookmarkEnd w:id="0"/>
          </w:p>
          <w:p w:rsidR="00F15364" w:rsidRDefault="00700F2A" w:rsidP="00F15364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Legislative/Curriculum Updates</w:t>
            </w:r>
          </w:p>
          <w:p w:rsidR="00700F2A" w:rsidRDefault="00700F2A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Melissa Morin, ESC, gave a report on updates by the TEA.</w:t>
            </w:r>
          </w:p>
          <w:p w:rsidR="00700F2A" w:rsidRDefault="00700F2A" w:rsidP="00700F2A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Date for Math Symposium</w:t>
            </w:r>
          </w:p>
          <w:p w:rsidR="00700F2A" w:rsidRDefault="00700F2A" w:rsidP="00700F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Should be October 28, 29, or 30.</w:t>
            </w:r>
          </w:p>
          <w:p w:rsidR="00700F2A" w:rsidRDefault="00700F2A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BB5D3D" w:rsidRDefault="00BB5D3D" w:rsidP="00700F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It was decided that the </w:t>
            </w:r>
            <w:r w:rsidR="00700F2A">
              <w:rPr>
                <w:rFonts w:cs="Calibri"/>
                <w:sz w:val="20"/>
                <w:szCs w:val="20"/>
              </w:rPr>
              <w:t xml:space="preserve">IHE members would meet first to prepare a draft of a syllabus from their perspective regarding developmental education classes and that other members would meet </w:t>
            </w:r>
            <w:r>
              <w:rPr>
                <w:rFonts w:cs="Calibri"/>
                <w:sz w:val="20"/>
                <w:szCs w:val="20"/>
              </w:rPr>
              <w:t xml:space="preserve">to </w:t>
            </w:r>
            <w:r w:rsidR="00700F2A">
              <w:rPr>
                <w:rFonts w:cs="Calibri"/>
                <w:sz w:val="20"/>
                <w:szCs w:val="20"/>
              </w:rPr>
              <w:t>integrate the IHE information with TSI objectives and college ready information into the IHE syllabus.</w:t>
            </w:r>
          </w:p>
          <w:p w:rsidR="00D26928" w:rsidRDefault="00D26928" w:rsidP="00700F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26928" w:rsidRPr="00F15364" w:rsidRDefault="00D26928" w:rsidP="00700F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urgency of the need for information to disseminate to the high schools was passed to the group.</w:t>
            </w:r>
          </w:p>
        </w:tc>
        <w:tc>
          <w:tcPr>
            <w:tcW w:w="3780" w:type="dxa"/>
          </w:tcPr>
          <w:p w:rsidR="00473E52" w:rsidRDefault="00473E52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10F8A" w:rsidRDefault="00700F2A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 AVATAR members</w:t>
            </w:r>
          </w:p>
          <w:p w:rsidR="00A10F8A" w:rsidRDefault="00A10F8A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10F8A" w:rsidRDefault="00A10F8A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10F8A" w:rsidRDefault="00C32275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Cunningham will incorporate changes discussed and prepare a new draft for review.</w:t>
            </w:r>
          </w:p>
          <w:p w:rsidR="00A10F8A" w:rsidRDefault="00A10F8A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A10F8A" w:rsidRDefault="00A10F8A" w:rsidP="003A4D6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10F8A" w:rsidRDefault="00A10F8A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auto"/>
          </w:tcPr>
          <w:p w:rsidR="00A86B0A" w:rsidRPr="00586EC5" w:rsidRDefault="00A86B0A" w:rsidP="00700F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Next meeting – </w:t>
            </w:r>
            <w:r w:rsidR="00700F2A">
              <w:rPr>
                <w:rFonts w:cs="Calibri"/>
                <w:sz w:val="20"/>
                <w:szCs w:val="20"/>
              </w:rPr>
              <w:t>Tu</w:t>
            </w:r>
            <w:r w:rsidR="00ED33A9">
              <w:rPr>
                <w:rFonts w:cs="Calibri"/>
                <w:sz w:val="20"/>
                <w:szCs w:val="20"/>
              </w:rPr>
              <w:t>es</w:t>
            </w:r>
            <w:r>
              <w:rPr>
                <w:rFonts w:cs="Calibri"/>
                <w:sz w:val="20"/>
                <w:szCs w:val="20"/>
              </w:rPr>
              <w:t xml:space="preserve">day, </w:t>
            </w:r>
            <w:r w:rsidR="00BB5D3D">
              <w:rPr>
                <w:rFonts w:cs="Calibri"/>
                <w:sz w:val="20"/>
                <w:szCs w:val="20"/>
              </w:rPr>
              <w:t xml:space="preserve">May </w:t>
            </w:r>
            <w:r w:rsidR="00700F2A">
              <w:rPr>
                <w:rFonts w:cs="Calibri"/>
                <w:sz w:val="20"/>
                <w:szCs w:val="20"/>
              </w:rPr>
              <w:t>20</w:t>
            </w:r>
            <w:r w:rsidR="003A4D60">
              <w:rPr>
                <w:rFonts w:cs="Calibri"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</w:rPr>
              <w:t xml:space="preserve">at </w:t>
            </w:r>
            <w:r w:rsidR="00473E52">
              <w:rPr>
                <w:rFonts w:cs="Calibri"/>
                <w:sz w:val="20"/>
                <w:szCs w:val="20"/>
              </w:rPr>
              <w:t>4</w:t>
            </w:r>
            <w:r>
              <w:rPr>
                <w:rFonts w:cs="Calibri"/>
                <w:sz w:val="20"/>
                <w:szCs w:val="20"/>
              </w:rPr>
              <w:t>:</w:t>
            </w:r>
            <w:r w:rsidR="00473E52"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</w:rPr>
              <w:t>0 p.m.</w:t>
            </w:r>
            <w:r w:rsidR="00DE275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STAR An</w:t>
            </w:r>
            <w:r w:rsidR="001F6130">
              <w:rPr>
                <w:rFonts w:cs="Calibri"/>
                <w:sz w:val="20"/>
                <w:szCs w:val="20"/>
              </w:rPr>
              <w:t xml:space="preserve">nex, 4201 </w:t>
            </w:r>
            <w:proofErr w:type="spellStart"/>
            <w:r w:rsidR="001F6130">
              <w:rPr>
                <w:rFonts w:cs="Calibri"/>
                <w:sz w:val="20"/>
                <w:szCs w:val="20"/>
              </w:rPr>
              <w:t>Calallen</w:t>
            </w:r>
            <w:proofErr w:type="spellEnd"/>
            <w:r w:rsidR="001F6130">
              <w:rPr>
                <w:rFonts w:cs="Calibri"/>
                <w:sz w:val="20"/>
                <w:szCs w:val="20"/>
              </w:rPr>
              <w:t xml:space="preserve"> Dr.</w:t>
            </w:r>
          </w:p>
        </w:tc>
        <w:tc>
          <w:tcPr>
            <w:tcW w:w="3780" w:type="dxa"/>
          </w:tcPr>
          <w:p w:rsidR="00A86B0A" w:rsidRPr="00586EC5" w:rsidRDefault="007C38B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Janet Cunningham</w:t>
            </w:r>
          </w:p>
        </w:tc>
        <w:tc>
          <w:tcPr>
            <w:tcW w:w="3078" w:type="dxa"/>
          </w:tcPr>
          <w:p w:rsidR="00A86B0A" w:rsidRPr="00586EC5" w:rsidRDefault="00C32275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May 20, 2014</w:t>
            </w: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A4D6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A4D60" w:rsidRPr="00586EC5" w:rsidRDefault="003A4D60" w:rsidP="00E475A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A4D6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A4D60" w:rsidRDefault="003A4D60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4A147D" w:rsidRPr="00586EC5" w:rsidTr="00473E52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Pr="00586EC5" w:rsidRDefault="001E50D2" w:rsidP="00BB5D3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Jake </w:t>
            </w:r>
            <w:proofErr w:type="spellStart"/>
            <w:r>
              <w:rPr>
                <w:rFonts w:cs="Calibri"/>
              </w:rPr>
              <w:t>Salc</w:t>
            </w:r>
            <w:r w:rsidR="008F0C4E">
              <w:rPr>
                <w:rFonts w:cs="Calibri"/>
              </w:rPr>
              <w:t>in</w:t>
            </w:r>
            <w:r w:rsidR="00BB5D3D">
              <w:rPr>
                <w:rFonts w:cs="Calibri"/>
              </w:rPr>
              <w:t>e</w:t>
            </w:r>
            <w:r w:rsidR="008F0C4E">
              <w:rPr>
                <w:rFonts w:cs="Calibri"/>
              </w:rPr>
              <w:t>s</w:t>
            </w:r>
            <w:proofErr w:type="spellEnd"/>
          </w:p>
        </w:tc>
        <w:tc>
          <w:tcPr>
            <w:tcW w:w="3780" w:type="dxa"/>
          </w:tcPr>
          <w:p w:rsidR="003A4D60" w:rsidRPr="00586EC5" w:rsidRDefault="008F0C4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Dean of Instruction</w:t>
            </w:r>
          </w:p>
        </w:tc>
        <w:tc>
          <w:tcPr>
            <w:tcW w:w="5148" w:type="dxa"/>
          </w:tcPr>
          <w:p w:rsidR="003A4D60" w:rsidRPr="00586EC5" w:rsidRDefault="008F0C4E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West </w:t>
            </w:r>
            <w:proofErr w:type="spellStart"/>
            <w:r>
              <w:rPr>
                <w:rFonts w:cs="Calibri"/>
              </w:rPr>
              <w:t>Oso</w:t>
            </w:r>
            <w:proofErr w:type="spellEnd"/>
            <w:r>
              <w:rPr>
                <w:rFonts w:cs="Calibri"/>
              </w:rPr>
              <w:t xml:space="preserve"> ISD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Pr="00586EC5" w:rsidRDefault="00FF379B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Dr. </w:t>
            </w:r>
            <w:proofErr w:type="spellStart"/>
            <w:r>
              <w:rPr>
                <w:rFonts w:cs="Calibri"/>
              </w:rPr>
              <w:t>Melana</w:t>
            </w:r>
            <w:proofErr w:type="spellEnd"/>
            <w:r>
              <w:rPr>
                <w:rFonts w:cs="Calibri"/>
              </w:rPr>
              <w:t xml:space="preserve"> Silva</w:t>
            </w:r>
          </w:p>
        </w:tc>
        <w:tc>
          <w:tcPr>
            <w:tcW w:w="3780" w:type="dxa"/>
          </w:tcPr>
          <w:p w:rsidR="003A4D60" w:rsidRPr="00586EC5" w:rsidRDefault="00FF379B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Coordinator</w:t>
            </w:r>
          </w:p>
        </w:tc>
        <w:tc>
          <w:tcPr>
            <w:tcW w:w="5148" w:type="dxa"/>
          </w:tcPr>
          <w:p w:rsidR="003A4D60" w:rsidRPr="00586EC5" w:rsidRDefault="00FF379B" w:rsidP="00586EC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Calallen</w:t>
            </w:r>
            <w:proofErr w:type="spellEnd"/>
            <w:r>
              <w:rPr>
                <w:rFonts w:cs="Calibri"/>
              </w:rPr>
              <w:t xml:space="preserve"> ISD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5148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Default="00473E52" w:rsidP="00473E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Paula Kenney-Wallace</w:t>
            </w:r>
          </w:p>
        </w:tc>
        <w:tc>
          <w:tcPr>
            <w:tcW w:w="3780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Division Chair</w:t>
            </w:r>
          </w:p>
        </w:tc>
        <w:tc>
          <w:tcPr>
            <w:tcW w:w="5148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Coastal Bend College</w:t>
            </w: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Toni </w:t>
            </w:r>
            <w:proofErr w:type="spellStart"/>
            <w:r>
              <w:rPr>
                <w:rFonts w:cs="Calibri"/>
              </w:rPr>
              <w:t>Norrell</w:t>
            </w:r>
            <w:proofErr w:type="spellEnd"/>
          </w:p>
        </w:tc>
        <w:tc>
          <w:tcPr>
            <w:tcW w:w="3780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Specialist</w:t>
            </w:r>
          </w:p>
        </w:tc>
        <w:tc>
          <w:tcPr>
            <w:tcW w:w="5148" w:type="dxa"/>
          </w:tcPr>
          <w:p w:rsidR="00473E52" w:rsidRDefault="00473E5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Pr="00586EC5" w:rsidRDefault="00ED33A9" w:rsidP="001E50D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Melissa Morin</w:t>
            </w:r>
            <w:r w:rsidR="008F0C4E">
              <w:rPr>
                <w:rFonts w:cs="Calibri"/>
              </w:rPr>
              <w:t xml:space="preserve"> </w:t>
            </w:r>
          </w:p>
        </w:tc>
        <w:tc>
          <w:tcPr>
            <w:tcW w:w="3780" w:type="dxa"/>
          </w:tcPr>
          <w:p w:rsidR="00473E52" w:rsidRPr="00586EC5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Research &amp; Planning</w:t>
            </w:r>
          </w:p>
        </w:tc>
        <w:tc>
          <w:tcPr>
            <w:tcW w:w="5148" w:type="dxa"/>
          </w:tcPr>
          <w:p w:rsidR="00473E52" w:rsidRPr="00586EC5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ED33A9" w:rsidRPr="00586EC5" w:rsidTr="00473E52">
        <w:trPr>
          <w:trHeight w:val="530"/>
        </w:trPr>
        <w:tc>
          <w:tcPr>
            <w:tcW w:w="496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Lisa Hernandez</w:t>
            </w:r>
          </w:p>
        </w:tc>
        <w:tc>
          <w:tcPr>
            <w:tcW w:w="3780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Teacher</w:t>
            </w:r>
          </w:p>
        </w:tc>
        <w:tc>
          <w:tcPr>
            <w:tcW w:w="514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Odem-</w:t>
            </w:r>
            <w:proofErr w:type="spellStart"/>
            <w:r>
              <w:rPr>
                <w:rFonts w:cs="Calibri"/>
              </w:rPr>
              <w:t>Edroy</w:t>
            </w:r>
            <w:proofErr w:type="spellEnd"/>
            <w:r>
              <w:rPr>
                <w:rFonts w:cs="Calibri"/>
              </w:rPr>
              <w:t xml:space="preserve"> ISD</w:t>
            </w:r>
          </w:p>
        </w:tc>
      </w:tr>
      <w:tr w:rsidR="00ED33A9" w:rsidRPr="00586EC5" w:rsidTr="00473E52">
        <w:trPr>
          <w:trHeight w:val="530"/>
        </w:trPr>
        <w:tc>
          <w:tcPr>
            <w:tcW w:w="4968" w:type="dxa"/>
          </w:tcPr>
          <w:p w:rsidR="00ED33A9" w:rsidRDefault="001E50D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Polly Allred</w:t>
            </w:r>
          </w:p>
        </w:tc>
        <w:tc>
          <w:tcPr>
            <w:tcW w:w="3780" w:type="dxa"/>
          </w:tcPr>
          <w:p w:rsidR="00ED33A9" w:rsidRDefault="001E50D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ED33A9" w:rsidRDefault="001E50D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TAMU-Kingsville</w:t>
            </w:r>
          </w:p>
        </w:tc>
      </w:tr>
      <w:tr w:rsidR="00ED33A9" w:rsidRPr="00586EC5" w:rsidTr="00473E52">
        <w:trPr>
          <w:trHeight w:val="530"/>
        </w:trPr>
        <w:tc>
          <w:tcPr>
            <w:tcW w:w="496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Paul </w:t>
            </w:r>
            <w:r w:rsidR="00674296">
              <w:rPr>
                <w:rFonts w:cs="Calibri"/>
              </w:rPr>
              <w:t>Johnson</w:t>
            </w:r>
          </w:p>
        </w:tc>
        <w:tc>
          <w:tcPr>
            <w:tcW w:w="3780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1E50D2" w:rsidRPr="00586EC5" w:rsidTr="00473E52">
        <w:trPr>
          <w:trHeight w:val="530"/>
        </w:trPr>
        <w:tc>
          <w:tcPr>
            <w:tcW w:w="4968" w:type="dxa"/>
          </w:tcPr>
          <w:p w:rsidR="001E50D2" w:rsidRDefault="001E50D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George </w:t>
            </w:r>
            <w:proofErr w:type="spellStart"/>
            <w:r>
              <w:rPr>
                <w:rFonts w:cs="Calibri"/>
              </w:rPr>
              <w:t>Tinterra</w:t>
            </w:r>
            <w:proofErr w:type="spellEnd"/>
          </w:p>
        </w:tc>
        <w:tc>
          <w:tcPr>
            <w:tcW w:w="3780" w:type="dxa"/>
          </w:tcPr>
          <w:p w:rsidR="001E50D2" w:rsidRDefault="001E50D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Associate Professor</w:t>
            </w:r>
          </w:p>
        </w:tc>
        <w:tc>
          <w:tcPr>
            <w:tcW w:w="5148" w:type="dxa"/>
          </w:tcPr>
          <w:p w:rsidR="001E50D2" w:rsidRDefault="001E50D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TAMU-Corpus Christi</w:t>
            </w:r>
          </w:p>
        </w:tc>
      </w:tr>
    </w:tbl>
    <w:p w:rsidR="004A147D" w:rsidRPr="00EC4FB6" w:rsidRDefault="004A147D" w:rsidP="002E1FF1">
      <w:pPr>
        <w:spacing w:after="0" w:line="240" w:lineRule="auto"/>
        <w:rPr>
          <w:rFonts w:cs="Calibri"/>
        </w:rPr>
      </w:pPr>
    </w:p>
    <w:sectPr w:rsidR="004A147D" w:rsidRPr="00EC4FB6" w:rsidSect="00007C40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89" w:rsidRDefault="00D77D89" w:rsidP="00F9444B">
      <w:pPr>
        <w:spacing w:after="0" w:line="240" w:lineRule="auto"/>
      </w:pPr>
      <w:r>
        <w:separator/>
      </w:r>
    </w:p>
  </w:endnote>
  <w:endnote w:type="continuationSeparator" w:id="0">
    <w:p w:rsidR="00D77D89" w:rsidRDefault="00D77D89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Pr="002E1FF1" w:rsidRDefault="00045214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7B7B64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  <w:p w:rsidR="00045214" w:rsidRDefault="00045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89" w:rsidRDefault="00D77D89" w:rsidP="00F9444B">
      <w:pPr>
        <w:spacing w:after="0" w:line="240" w:lineRule="auto"/>
      </w:pPr>
      <w:r>
        <w:separator/>
      </w:r>
    </w:p>
  </w:footnote>
  <w:footnote w:type="continuationSeparator" w:id="0">
    <w:p w:rsidR="00D77D89" w:rsidRDefault="00D77D89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45214"/>
    <w:rsid w:val="00047C74"/>
    <w:rsid w:val="000621D0"/>
    <w:rsid w:val="00074266"/>
    <w:rsid w:val="000B251E"/>
    <w:rsid w:val="000B78AF"/>
    <w:rsid w:val="000E1FDB"/>
    <w:rsid w:val="000F73F6"/>
    <w:rsid w:val="00102BC6"/>
    <w:rsid w:val="00117FE2"/>
    <w:rsid w:val="00173068"/>
    <w:rsid w:val="00174BA5"/>
    <w:rsid w:val="00191C5C"/>
    <w:rsid w:val="001D17AC"/>
    <w:rsid w:val="001D6389"/>
    <w:rsid w:val="001E50D2"/>
    <w:rsid w:val="001F6130"/>
    <w:rsid w:val="002215C7"/>
    <w:rsid w:val="002256DA"/>
    <w:rsid w:val="00225700"/>
    <w:rsid w:val="002261D6"/>
    <w:rsid w:val="00232391"/>
    <w:rsid w:val="0023644D"/>
    <w:rsid w:val="00263DA9"/>
    <w:rsid w:val="002A7A9A"/>
    <w:rsid w:val="002B60E7"/>
    <w:rsid w:val="002E1FF1"/>
    <w:rsid w:val="002E2135"/>
    <w:rsid w:val="002F0AAD"/>
    <w:rsid w:val="0037348B"/>
    <w:rsid w:val="00383432"/>
    <w:rsid w:val="003A0E71"/>
    <w:rsid w:val="003A4D60"/>
    <w:rsid w:val="003A7426"/>
    <w:rsid w:val="003D1AEE"/>
    <w:rsid w:val="003D3BC4"/>
    <w:rsid w:val="003D749C"/>
    <w:rsid w:val="003F68D3"/>
    <w:rsid w:val="00473E52"/>
    <w:rsid w:val="004A147D"/>
    <w:rsid w:val="004C072F"/>
    <w:rsid w:val="004D3521"/>
    <w:rsid w:val="004F5E63"/>
    <w:rsid w:val="00507FAB"/>
    <w:rsid w:val="00526635"/>
    <w:rsid w:val="00565F7A"/>
    <w:rsid w:val="00586EC5"/>
    <w:rsid w:val="005D7E81"/>
    <w:rsid w:val="005E44F4"/>
    <w:rsid w:val="00624194"/>
    <w:rsid w:val="00653AB3"/>
    <w:rsid w:val="00674296"/>
    <w:rsid w:val="006903BF"/>
    <w:rsid w:val="006953C7"/>
    <w:rsid w:val="00695EC5"/>
    <w:rsid w:val="006B62AE"/>
    <w:rsid w:val="006D7A8C"/>
    <w:rsid w:val="006F7561"/>
    <w:rsid w:val="00700F2A"/>
    <w:rsid w:val="00710763"/>
    <w:rsid w:val="00732CA4"/>
    <w:rsid w:val="00757CCB"/>
    <w:rsid w:val="007B7B64"/>
    <w:rsid w:val="007C09C1"/>
    <w:rsid w:val="007C38B1"/>
    <w:rsid w:val="007E47AC"/>
    <w:rsid w:val="0080071A"/>
    <w:rsid w:val="00812565"/>
    <w:rsid w:val="00864BF3"/>
    <w:rsid w:val="0087151C"/>
    <w:rsid w:val="00886C71"/>
    <w:rsid w:val="008A7EAB"/>
    <w:rsid w:val="008C1BEE"/>
    <w:rsid w:val="008F0C4E"/>
    <w:rsid w:val="009A255D"/>
    <w:rsid w:val="00A10F8A"/>
    <w:rsid w:val="00A54EA7"/>
    <w:rsid w:val="00A86B0A"/>
    <w:rsid w:val="00AA6BDA"/>
    <w:rsid w:val="00AB17AA"/>
    <w:rsid w:val="00B0221E"/>
    <w:rsid w:val="00B11792"/>
    <w:rsid w:val="00B35EB2"/>
    <w:rsid w:val="00B631EE"/>
    <w:rsid w:val="00BB57A3"/>
    <w:rsid w:val="00BB5D3D"/>
    <w:rsid w:val="00C04506"/>
    <w:rsid w:val="00C20E05"/>
    <w:rsid w:val="00C32275"/>
    <w:rsid w:val="00C330E6"/>
    <w:rsid w:val="00CB37CC"/>
    <w:rsid w:val="00CC4ECF"/>
    <w:rsid w:val="00D26928"/>
    <w:rsid w:val="00D30028"/>
    <w:rsid w:val="00D732F0"/>
    <w:rsid w:val="00D77D89"/>
    <w:rsid w:val="00D86C43"/>
    <w:rsid w:val="00DB6342"/>
    <w:rsid w:val="00DB7A44"/>
    <w:rsid w:val="00DE2754"/>
    <w:rsid w:val="00E051DD"/>
    <w:rsid w:val="00E262FF"/>
    <w:rsid w:val="00E31ECA"/>
    <w:rsid w:val="00E475AE"/>
    <w:rsid w:val="00EC4FB6"/>
    <w:rsid w:val="00ED33A9"/>
    <w:rsid w:val="00EF75FE"/>
    <w:rsid w:val="00F14ECF"/>
    <w:rsid w:val="00F15364"/>
    <w:rsid w:val="00F26929"/>
    <w:rsid w:val="00F32795"/>
    <w:rsid w:val="00F41FE8"/>
    <w:rsid w:val="00F9444B"/>
    <w:rsid w:val="00F94689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Cunningham, Janet M.</cp:lastModifiedBy>
  <cp:revision>2</cp:revision>
  <cp:lastPrinted>2014-05-19T14:15:00Z</cp:lastPrinted>
  <dcterms:created xsi:type="dcterms:W3CDTF">2014-08-13T14:44:00Z</dcterms:created>
  <dcterms:modified xsi:type="dcterms:W3CDTF">2014-08-13T14:44:00Z</dcterms:modified>
</cp:coreProperties>
</file>